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2348" w14:textId="77777777" w:rsidR="00D705C6" w:rsidRPr="00482658" w:rsidRDefault="00D705C6" w:rsidP="00B82091">
      <w:pPr>
        <w:jc w:val="center"/>
        <w:rPr>
          <w:lang w:val="en-NZ"/>
        </w:rPr>
      </w:pPr>
    </w:p>
    <w:p w14:paraId="1EE049C4" w14:textId="77777777" w:rsidR="00D705C6" w:rsidRPr="00482658" w:rsidRDefault="00D705C6" w:rsidP="00B82091">
      <w:pPr>
        <w:jc w:val="center"/>
        <w:rPr>
          <w:lang w:val="en-NZ"/>
        </w:rPr>
      </w:pPr>
    </w:p>
    <w:p w14:paraId="1D7A980E" w14:textId="5EE3C918" w:rsidR="00D705C6" w:rsidRPr="00482658" w:rsidRDefault="000671D7" w:rsidP="00B82091">
      <w:pPr>
        <w:jc w:val="center"/>
        <w:rPr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63A69288" wp14:editId="0637E0AA">
            <wp:extent cx="2947670" cy="154270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GateLogo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4" cy="15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66F0" w14:textId="77777777" w:rsidR="000671D7" w:rsidRDefault="000671D7" w:rsidP="00B82091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ind w:left="360"/>
        <w:jc w:val="center"/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</w:pPr>
    </w:p>
    <w:p w14:paraId="03281F3D" w14:textId="66AE83D6" w:rsidR="007D2008" w:rsidRPr="000671D7" w:rsidRDefault="007D2008" w:rsidP="00B82091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ind w:left="360"/>
        <w:jc w:val="center"/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</w:pPr>
      <w:r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Information incorporated by reference in</w:t>
      </w:r>
    </w:p>
    <w:p w14:paraId="35432BF2" w14:textId="77777777" w:rsidR="005827BB" w:rsidRPr="000671D7" w:rsidRDefault="004679C3" w:rsidP="00B82091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ind w:left="360"/>
        <w:jc w:val="center"/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</w:pPr>
      <w:r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Product Disclosure Statement</w:t>
      </w:r>
    </w:p>
    <w:p w14:paraId="54BBEE46" w14:textId="3222F598" w:rsidR="009C7B84" w:rsidRDefault="0023718F" w:rsidP="00B82091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ind w:left="360"/>
        <w:jc w:val="center"/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</w:pPr>
      <w:r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f</w:t>
      </w:r>
      <w:r w:rsidR="00E93E35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 xml:space="preserve">or offer of </w:t>
      </w:r>
      <w:r w:rsidR="00441CA5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Class A shares</w:t>
      </w:r>
      <w:r w:rsidR="00E93E35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 xml:space="preserve"> in</w:t>
      </w:r>
    </w:p>
    <w:p w14:paraId="0234A968" w14:textId="77777777" w:rsidR="000671D7" w:rsidRPr="000671D7" w:rsidRDefault="000671D7" w:rsidP="00B82091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ind w:left="360"/>
        <w:jc w:val="center"/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</w:pPr>
    </w:p>
    <w:p w14:paraId="62F3EFFE" w14:textId="733C4493" w:rsidR="004679C3" w:rsidRPr="000671D7" w:rsidRDefault="00441CA5" w:rsidP="00B82091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ind w:left="360"/>
        <w:jc w:val="center"/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</w:pPr>
      <w:r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Crossgate</w:t>
      </w:r>
      <w:r w:rsidR="00AE17D5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 xml:space="preserve"> Capital Limited</w:t>
      </w:r>
    </w:p>
    <w:p w14:paraId="259C0C54" w14:textId="77777777" w:rsidR="00D705C6" w:rsidRPr="00482658" w:rsidRDefault="00D705C6" w:rsidP="00B82091">
      <w:pPr>
        <w:jc w:val="center"/>
        <w:rPr>
          <w:sz w:val="56"/>
          <w:szCs w:val="56"/>
          <w:lang w:val="en-NZ"/>
        </w:rPr>
      </w:pPr>
    </w:p>
    <w:p w14:paraId="697F1A8F" w14:textId="52A98882" w:rsidR="004679C3" w:rsidRPr="000671D7" w:rsidRDefault="004679C3" w:rsidP="00B82091">
      <w:pPr>
        <w:jc w:val="center"/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</w:pPr>
      <w:r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Dated:</w:t>
      </w:r>
      <w:r w:rsidR="00932240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 xml:space="preserve"> </w:t>
      </w:r>
      <w:r w:rsidR="008358CA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8</w:t>
      </w:r>
      <w:r w:rsidR="00441CA5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 xml:space="preserve"> APRIL</w:t>
      </w:r>
      <w:r w:rsidR="00430A8A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 xml:space="preserve"> 201</w:t>
      </w:r>
      <w:r w:rsidR="00AC2EAA" w:rsidRPr="000671D7">
        <w:rPr>
          <w:rFonts w:ascii="Calibri" w:hAnsi="Calibri" w:cs="Calibri"/>
          <w:b/>
          <w:color w:val="767171" w:themeColor="background2" w:themeShade="80"/>
          <w:sz w:val="44"/>
          <w:szCs w:val="44"/>
          <w:lang w:val="en-US"/>
        </w:rPr>
        <w:t>9</w:t>
      </w:r>
    </w:p>
    <w:p w14:paraId="4C2ABFC8" w14:textId="77777777" w:rsidR="00CB4201" w:rsidRPr="00482658" w:rsidRDefault="00CB4201" w:rsidP="00B82091">
      <w:pPr>
        <w:ind w:left="-1134"/>
        <w:jc w:val="center"/>
        <w:rPr>
          <w:b/>
          <w:color w:val="1F497D"/>
          <w:szCs w:val="21"/>
          <w:lang w:val="en-NZ"/>
        </w:rPr>
      </w:pPr>
    </w:p>
    <w:p w14:paraId="1F0C41B6" w14:textId="77777777" w:rsidR="00CB4201" w:rsidRPr="00482658" w:rsidRDefault="00CB4201" w:rsidP="00B82091">
      <w:pPr>
        <w:ind w:left="-1134"/>
        <w:jc w:val="center"/>
        <w:rPr>
          <w:b/>
          <w:color w:val="1F497D"/>
          <w:szCs w:val="21"/>
          <w:lang w:val="en-NZ"/>
        </w:rPr>
      </w:pPr>
    </w:p>
    <w:p w14:paraId="3441A5BB" w14:textId="77777777" w:rsidR="003517B2" w:rsidRPr="00482658" w:rsidRDefault="003517B2" w:rsidP="00B82091">
      <w:pPr>
        <w:ind w:left="-1134"/>
        <w:jc w:val="center"/>
        <w:rPr>
          <w:b/>
          <w:color w:val="1F497D"/>
          <w:szCs w:val="21"/>
          <w:lang w:val="en-NZ"/>
        </w:rPr>
      </w:pPr>
    </w:p>
    <w:p w14:paraId="4B0A83E8" w14:textId="77777777" w:rsidR="007018D3" w:rsidRDefault="007018D3" w:rsidP="00B82091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jc w:val="center"/>
        <w:rPr>
          <w:b/>
          <w:color w:val="548DD4"/>
          <w:sz w:val="28"/>
          <w:szCs w:val="28"/>
          <w:u w:val="single"/>
          <w:lang w:val="en-NZ"/>
        </w:rPr>
      </w:pPr>
      <w:r>
        <w:rPr>
          <w:b/>
          <w:color w:val="548DD4"/>
          <w:sz w:val="28"/>
          <w:szCs w:val="28"/>
          <w:u w:val="single"/>
          <w:lang w:val="en-NZ"/>
        </w:rPr>
        <w:br w:type="page"/>
      </w:r>
    </w:p>
    <w:p w14:paraId="557FBCC4" w14:textId="7FC0C8FB" w:rsidR="007D2008" w:rsidRPr="00482658" w:rsidRDefault="007D2008" w:rsidP="00B82091">
      <w:pPr>
        <w:tabs>
          <w:tab w:val="clear" w:pos="924"/>
          <w:tab w:val="left" w:pos="426"/>
        </w:tabs>
        <w:rPr>
          <w:b/>
          <w:color w:val="548DD4"/>
          <w:sz w:val="28"/>
          <w:szCs w:val="28"/>
          <w:u w:val="single"/>
          <w:lang w:val="en-NZ"/>
        </w:rPr>
      </w:pPr>
      <w:r w:rsidRPr="00646C67">
        <w:rPr>
          <w:rFonts w:ascii="Calibri" w:hAnsi="Calibri" w:cs="Calibri"/>
          <w:b/>
          <w:color w:val="002060"/>
          <w:sz w:val="44"/>
          <w:szCs w:val="44"/>
        </w:rPr>
        <w:lastRenderedPageBreak/>
        <w:t>2</w:t>
      </w:r>
      <w:r w:rsidR="00646C67">
        <w:rPr>
          <w:rFonts w:ascii="Calibri" w:hAnsi="Calibri" w:cs="Calibri"/>
          <w:b/>
          <w:color w:val="002060"/>
          <w:sz w:val="44"/>
          <w:szCs w:val="44"/>
        </w:rPr>
        <w:t>.</w:t>
      </w:r>
      <w:r w:rsidR="00874457" w:rsidRPr="00646C67">
        <w:rPr>
          <w:rFonts w:ascii="Calibri" w:hAnsi="Calibri" w:cs="Calibri"/>
          <w:b/>
          <w:color w:val="002060"/>
          <w:sz w:val="44"/>
          <w:szCs w:val="44"/>
        </w:rPr>
        <w:tab/>
      </w:r>
      <w:r w:rsidR="00441CA5" w:rsidRPr="00380385">
        <w:rPr>
          <w:rFonts w:ascii="Calibri" w:hAnsi="Calibri" w:cs="Calibri"/>
          <w:b/>
          <w:color w:val="002060"/>
          <w:sz w:val="44"/>
          <w:szCs w:val="44"/>
        </w:rPr>
        <w:t>Crossgate Capital and What It Does</w:t>
      </w:r>
    </w:p>
    <w:p w14:paraId="3F4EA76D" w14:textId="77777777" w:rsidR="00441CA5" w:rsidRDefault="00441CA5" w:rsidP="00B82091">
      <w:pPr>
        <w:tabs>
          <w:tab w:val="clear" w:pos="924"/>
          <w:tab w:val="left" w:pos="993"/>
          <w:tab w:val="left" w:pos="5130"/>
        </w:tabs>
        <w:ind w:left="993" w:hanging="567"/>
        <w:rPr>
          <w:rFonts w:ascii="Calibri" w:hAnsi="Calibri" w:cs="Calibri"/>
          <w:b/>
          <w:color w:val="002060"/>
          <w:sz w:val="44"/>
          <w:szCs w:val="44"/>
        </w:rPr>
      </w:pPr>
      <w:r>
        <w:rPr>
          <w:rFonts w:ascii="Calibri" w:hAnsi="Calibri" w:cs="Calibri"/>
          <w:b/>
          <w:color w:val="002060"/>
          <w:sz w:val="44"/>
          <w:szCs w:val="44"/>
        </w:rPr>
        <w:t>Valuation Basis for Share Price</w:t>
      </w:r>
    </w:p>
    <w:p w14:paraId="79E5B255" w14:textId="77777777" w:rsidR="00646C67" w:rsidRDefault="00646C67" w:rsidP="00B82091">
      <w:pPr>
        <w:tabs>
          <w:tab w:val="clear" w:pos="7394"/>
          <w:tab w:val="clear" w:pos="8930"/>
          <w:tab w:val="left" w:pos="5130"/>
          <w:tab w:val="right" w:pos="7792"/>
        </w:tabs>
        <w:rPr>
          <w:rFonts w:ascii="Calibri" w:eastAsia="Cambria" w:hAnsi="Calibri" w:cs="Calibri"/>
          <w:color w:val="auto"/>
          <w:sz w:val="20"/>
          <w:lang w:val="en-NZ" w:eastAsia="en-NZ" w:bidi="en-NZ"/>
        </w:rPr>
      </w:pP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The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Share 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price will be the value of a Share as determined by our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Director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>s as fair and reasonable to us and existing Shareholders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. 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While the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Company Value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will be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a 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significant factor in the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Director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s' decision on the Share price, it will not be the only factor the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Director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s will consider. The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Director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>s will also consider other factors (such as the price at which Shares are being bought and sold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</w:t>
      </w:r>
      <w:r w:rsidRPr="00D5435F">
        <w:rPr>
          <w:rFonts w:ascii="Calibri" w:eastAsia="Cambria" w:hAnsi="Calibri" w:cs="Calibri"/>
          <w:color w:val="auto"/>
          <w:sz w:val="20"/>
          <w:lang w:val="en-NZ" w:eastAsia="en-NZ" w:bidi="en-NZ"/>
        </w:rPr>
        <w:t>and the terms on which the Shares were issued) in making an assessment of what is fair and reasonable.</w:t>
      </w:r>
    </w:p>
    <w:p w14:paraId="5E9632A7" w14:textId="01AC1BFB" w:rsidR="00646C67" w:rsidRDefault="00646C67" w:rsidP="00B82091">
      <w:pPr>
        <w:tabs>
          <w:tab w:val="clear" w:pos="7394"/>
          <w:tab w:val="clear" w:pos="8930"/>
          <w:tab w:val="left" w:pos="5130"/>
          <w:tab w:val="right" w:pos="7792"/>
        </w:tabs>
        <w:rPr>
          <w:rFonts w:ascii="Calibri" w:eastAsia="Cambria" w:hAnsi="Calibri" w:cs="Calibri"/>
          <w:color w:val="auto"/>
          <w:sz w:val="20"/>
          <w:lang w:val="en-NZ" w:eastAsia="en-NZ" w:bidi="en-NZ"/>
        </w:rPr>
      </w:pPr>
      <w:r w:rsidRPr="002C5033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Noting and taking into account the above, the value of Crossgate Capital’s Class A shares as at valuation day will be based on the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Company Valuation calculation</w:t>
      </w:r>
      <w:r w:rsidR="000671D7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(as stated in the Product Disclosure Statement)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. The Company Value calculated will be divided by the number of Class A </w:t>
      </w:r>
      <w:r w:rsidR="000671D7">
        <w:rPr>
          <w:rFonts w:ascii="Calibri" w:eastAsia="Cambria" w:hAnsi="Calibri" w:cs="Calibri"/>
          <w:color w:val="auto"/>
          <w:sz w:val="20"/>
          <w:lang w:val="en-NZ" w:eastAsia="en-NZ" w:bidi="en-NZ"/>
        </w:rPr>
        <w:t>S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hares on issue. </w:t>
      </w:r>
      <w:r w:rsidRPr="003B058A">
        <w:rPr>
          <w:rFonts w:ascii="Calibri" w:eastAsia="Cambria" w:hAnsi="Calibri" w:cs="Calibri"/>
          <w:color w:val="auto"/>
          <w:sz w:val="20"/>
          <w:lang w:val="en-NZ" w:eastAsia="en-NZ" w:bidi="en-NZ"/>
        </w:rPr>
        <w:t>For clarity, the number of Class B shares on issue will not form part of this calculation.</w:t>
      </w:r>
    </w:p>
    <w:p w14:paraId="21C1F20D" w14:textId="77777777" w:rsidR="00646C67" w:rsidRDefault="00646C67" w:rsidP="00B82091">
      <w:pPr>
        <w:tabs>
          <w:tab w:val="clear" w:pos="7394"/>
          <w:tab w:val="clear" w:pos="8930"/>
          <w:tab w:val="left" w:pos="5130"/>
          <w:tab w:val="right" w:pos="7792"/>
        </w:tabs>
        <w:rPr>
          <w:rFonts w:ascii="Calibri" w:eastAsia="Cambria" w:hAnsi="Calibri" w:cs="Calibri"/>
          <w:color w:val="auto"/>
          <w:sz w:val="20"/>
          <w:lang w:val="en-NZ" w:eastAsia="en-NZ" w:bidi="en-NZ"/>
        </w:rPr>
      </w:pP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The table below details the Share price at each allotment date.</w:t>
      </w:r>
    </w:p>
    <w:p w14:paraId="2B005712" w14:textId="77777777" w:rsidR="00646C67" w:rsidRDefault="00646C67" w:rsidP="00B82091">
      <w:pPr>
        <w:tabs>
          <w:tab w:val="left" w:pos="5130"/>
        </w:tabs>
        <w:jc w:val="center"/>
        <w:rPr>
          <w:rFonts w:ascii="Calibri" w:eastAsia="Cambria" w:hAnsi="Calibri" w:cs="Calibri"/>
          <w:color w:val="auto"/>
          <w:sz w:val="20"/>
          <w:lang w:val="en-NZ" w:eastAsia="en-NZ" w:bidi="en-NZ"/>
        </w:rPr>
      </w:pPr>
    </w:p>
    <w:tbl>
      <w:tblPr>
        <w:tblW w:w="3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77"/>
        <w:gridCol w:w="9"/>
      </w:tblGrid>
      <w:tr w:rsidR="00646C67" w:rsidRPr="00482658" w14:paraId="7D14DF5B" w14:textId="77777777" w:rsidTr="00913045">
        <w:trPr>
          <w:trHeight w:val="725"/>
          <w:jc w:val="center"/>
        </w:trPr>
        <w:tc>
          <w:tcPr>
            <w:tcW w:w="3524" w:type="dxa"/>
            <w:gridSpan w:val="3"/>
            <w:shd w:val="clear" w:color="auto" w:fill="002060"/>
          </w:tcPr>
          <w:p w14:paraId="0E4B62AA" w14:textId="11DC6B0A" w:rsidR="00646C67" w:rsidRPr="00482658" w:rsidRDefault="00646C67" w:rsidP="00B82091">
            <w:pPr>
              <w:pStyle w:val="PFBulletMargin"/>
              <w:numPr>
                <w:ilvl w:val="0"/>
                <w:numId w:val="0"/>
              </w:numPr>
              <w:jc w:val="center"/>
              <w:rPr>
                <w:color w:val="auto"/>
                <w:sz w:val="20"/>
                <w:lang w:val="en-NZ"/>
              </w:rPr>
            </w:pPr>
            <w:r w:rsidRPr="00646C67">
              <w:rPr>
                <w:b/>
                <w:color w:val="FFFFFF" w:themeColor="background1"/>
                <w:sz w:val="20"/>
                <w:lang w:val="en-NZ"/>
              </w:rPr>
              <w:t xml:space="preserve">Crossgate Capital </w:t>
            </w:r>
            <w:r>
              <w:rPr>
                <w:b/>
                <w:color w:val="FFFFFF" w:themeColor="background1"/>
                <w:sz w:val="20"/>
                <w:lang w:val="en-NZ"/>
              </w:rPr>
              <w:br/>
            </w:r>
            <w:r w:rsidRPr="00646C67">
              <w:rPr>
                <w:b/>
                <w:color w:val="FFFFFF" w:themeColor="background1"/>
                <w:sz w:val="20"/>
                <w:lang w:val="en-NZ"/>
              </w:rPr>
              <w:t>Class A Share Price</w:t>
            </w:r>
          </w:p>
        </w:tc>
      </w:tr>
      <w:tr w:rsidR="00646C67" w:rsidRPr="00482658" w14:paraId="2FACE110" w14:textId="77777777" w:rsidTr="00913045">
        <w:trPr>
          <w:gridAfter w:val="1"/>
          <w:wAfter w:w="9" w:type="dxa"/>
          <w:trHeight w:val="510"/>
          <w:jc w:val="center"/>
        </w:trPr>
        <w:tc>
          <w:tcPr>
            <w:tcW w:w="1838" w:type="dxa"/>
            <w:shd w:val="clear" w:color="auto" w:fill="auto"/>
          </w:tcPr>
          <w:p w14:paraId="24C9B0D4" w14:textId="499A67F6" w:rsidR="00646C67" w:rsidRPr="00646C67" w:rsidRDefault="00646C67" w:rsidP="00B82091">
            <w:pPr>
              <w:pStyle w:val="PFBulletMargin"/>
              <w:numPr>
                <w:ilvl w:val="0"/>
                <w:numId w:val="0"/>
              </w:numPr>
              <w:tabs>
                <w:tab w:val="clear" w:pos="8930"/>
                <w:tab w:val="right" w:pos="9072"/>
              </w:tabs>
              <w:jc w:val="center"/>
              <w:rPr>
                <w:rFonts w:asciiTheme="minorHAnsi" w:hAnsiTheme="minorHAnsi"/>
                <w:sz w:val="20"/>
                <w:lang w:val="en-NZ"/>
              </w:rPr>
            </w:pPr>
            <w:r w:rsidRPr="00646C67">
              <w:rPr>
                <w:rFonts w:asciiTheme="minorHAnsi" w:hAnsiTheme="minorHAnsi"/>
                <w:sz w:val="20"/>
                <w:lang w:val="en-NZ"/>
              </w:rPr>
              <w:t xml:space="preserve">Allotment </w:t>
            </w:r>
            <w:r w:rsidR="00913045">
              <w:rPr>
                <w:rFonts w:asciiTheme="minorHAnsi" w:hAnsiTheme="minorHAnsi"/>
                <w:sz w:val="20"/>
                <w:lang w:val="en-NZ"/>
              </w:rPr>
              <w:br/>
            </w:r>
            <w:r w:rsidRPr="00646C67">
              <w:rPr>
                <w:rFonts w:asciiTheme="minorHAnsi" w:hAnsiTheme="minorHAnsi"/>
                <w:sz w:val="20"/>
                <w:lang w:val="en-NZ"/>
              </w:rPr>
              <w:t>Date</w:t>
            </w:r>
          </w:p>
        </w:tc>
        <w:tc>
          <w:tcPr>
            <w:tcW w:w="1677" w:type="dxa"/>
          </w:tcPr>
          <w:p w14:paraId="689177C6" w14:textId="405D255E" w:rsidR="00646C67" w:rsidRPr="00646C67" w:rsidRDefault="00646C67" w:rsidP="00B82091">
            <w:pPr>
              <w:pStyle w:val="PFBulletMargin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0"/>
                <w:lang w:val="en-NZ"/>
              </w:rPr>
            </w:pPr>
            <w:r w:rsidRPr="00646C67">
              <w:rPr>
                <w:rFonts w:asciiTheme="minorHAnsi" w:hAnsiTheme="minorHAnsi"/>
                <w:sz w:val="20"/>
                <w:lang w:val="en-NZ"/>
              </w:rPr>
              <w:t>Share Price</w:t>
            </w:r>
            <w:r w:rsidRPr="00646C67">
              <w:rPr>
                <w:rFonts w:asciiTheme="minorHAnsi" w:hAnsiTheme="minorHAnsi"/>
                <w:sz w:val="20"/>
                <w:lang w:val="en-NZ"/>
              </w:rPr>
              <w:br/>
              <w:t>($)</w:t>
            </w:r>
          </w:p>
        </w:tc>
      </w:tr>
      <w:tr w:rsidR="00646C67" w:rsidRPr="00482658" w14:paraId="6700EED7" w14:textId="77777777" w:rsidTr="00913045">
        <w:trPr>
          <w:gridAfter w:val="1"/>
          <w:wAfter w:w="9" w:type="dxa"/>
          <w:trHeight w:val="773"/>
          <w:jc w:val="center"/>
        </w:trPr>
        <w:tc>
          <w:tcPr>
            <w:tcW w:w="1838" w:type="dxa"/>
            <w:shd w:val="clear" w:color="auto" w:fill="auto"/>
          </w:tcPr>
          <w:p w14:paraId="1642FF80" w14:textId="627EAD2B" w:rsidR="00646C67" w:rsidRPr="00646C67" w:rsidRDefault="000671D7" w:rsidP="00B82091">
            <w:pPr>
              <w:pStyle w:val="PFBulletMargin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0"/>
                <w:lang w:val="en-NZ"/>
              </w:rPr>
            </w:pPr>
            <w:r>
              <w:rPr>
                <w:rFonts w:asciiTheme="minorHAnsi" w:hAnsiTheme="minorHAnsi"/>
                <w:sz w:val="20"/>
                <w:lang w:val="en-NZ"/>
              </w:rPr>
              <w:t>08 April 2019</w:t>
            </w:r>
          </w:p>
        </w:tc>
        <w:tc>
          <w:tcPr>
            <w:tcW w:w="1677" w:type="dxa"/>
          </w:tcPr>
          <w:p w14:paraId="23509F6D" w14:textId="3965FE34" w:rsidR="00646C67" w:rsidRPr="00646C67" w:rsidRDefault="00111F34" w:rsidP="00B82091">
            <w:pPr>
              <w:pStyle w:val="PFBulletMargin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0"/>
                <w:lang w:val="en-NZ"/>
              </w:rPr>
            </w:pPr>
            <w:r>
              <w:rPr>
                <w:rFonts w:asciiTheme="minorHAnsi" w:hAnsiTheme="minorHAnsi"/>
                <w:sz w:val="20"/>
                <w:lang w:val="en-NZ"/>
              </w:rPr>
              <w:t>1.16</w:t>
            </w:r>
            <w:bookmarkStart w:id="0" w:name="_GoBack"/>
            <w:bookmarkEnd w:id="0"/>
          </w:p>
        </w:tc>
      </w:tr>
      <w:tr w:rsidR="00646C67" w:rsidRPr="00482658" w14:paraId="0A9A6E0F" w14:textId="77777777" w:rsidTr="00913045">
        <w:trPr>
          <w:gridAfter w:val="1"/>
          <w:wAfter w:w="9" w:type="dxa"/>
          <w:trHeight w:val="773"/>
          <w:jc w:val="center"/>
        </w:trPr>
        <w:tc>
          <w:tcPr>
            <w:tcW w:w="1838" w:type="dxa"/>
            <w:shd w:val="clear" w:color="auto" w:fill="auto"/>
          </w:tcPr>
          <w:p w14:paraId="29D78A92" w14:textId="4497F900" w:rsidR="00646C67" w:rsidRPr="00646C67" w:rsidRDefault="000671D7" w:rsidP="00B82091">
            <w:pPr>
              <w:pStyle w:val="PFBulletMargin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0"/>
                <w:lang w:val="en-NZ"/>
              </w:rPr>
            </w:pPr>
            <w:r>
              <w:rPr>
                <w:rFonts w:asciiTheme="minorHAnsi" w:hAnsiTheme="minorHAnsi"/>
                <w:sz w:val="20"/>
                <w:lang w:val="en-NZ"/>
              </w:rPr>
              <w:t>01 April 2019</w:t>
            </w:r>
          </w:p>
        </w:tc>
        <w:tc>
          <w:tcPr>
            <w:tcW w:w="1677" w:type="dxa"/>
          </w:tcPr>
          <w:p w14:paraId="4CEBBC0F" w14:textId="6975AE84" w:rsidR="00646C67" w:rsidRPr="00646C67" w:rsidRDefault="000671D7" w:rsidP="00B82091">
            <w:pPr>
              <w:pStyle w:val="PFBulletMargin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0"/>
                <w:lang w:val="en-NZ"/>
              </w:rPr>
            </w:pPr>
            <w:r>
              <w:rPr>
                <w:rFonts w:asciiTheme="minorHAnsi" w:hAnsiTheme="minorHAnsi"/>
                <w:sz w:val="20"/>
                <w:lang w:val="en-NZ"/>
              </w:rPr>
              <w:t>1.00</w:t>
            </w:r>
          </w:p>
        </w:tc>
      </w:tr>
    </w:tbl>
    <w:p w14:paraId="5D684463" w14:textId="5004923E" w:rsidR="00646C67" w:rsidRDefault="00646C67" w:rsidP="00B82091">
      <w:pPr>
        <w:tabs>
          <w:tab w:val="left" w:pos="5130"/>
        </w:tabs>
        <w:jc w:val="center"/>
        <w:rPr>
          <w:rFonts w:ascii="Calibri" w:eastAsia="Cambria" w:hAnsi="Calibri" w:cs="Calibri"/>
          <w:color w:val="auto"/>
          <w:sz w:val="20"/>
          <w:lang w:val="en-NZ" w:eastAsia="en-NZ" w:bidi="en-NZ"/>
        </w:rPr>
      </w:pPr>
    </w:p>
    <w:p w14:paraId="2BDACB36" w14:textId="5A6B24C5" w:rsidR="008358CA" w:rsidRDefault="008358CA" w:rsidP="00B82091">
      <w:pPr>
        <w:tabs>
          <w:tab w:val="left" w:pos="5130"/>
        </w:tabs>
        <w:rPr>
          <w:rFonts w:ascii="Calibri" w:eastAsia="Cambria" w:hAnsi="Calibri" w:cs="Calibri"/>
          <w:color w:val="auto"/>
          <w:sz w:val="20"/>
          <w:lang w:val="en-NZ" w:eastAsia="en-NZ" w:bidi="en-NZ"/>
        </w:rPr>
      </w:pP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It is also noted that the Share price has been calculated after accounting for deferred tax.</w:t>
      </w:r>
    </w:p>
    <w:p w14:paraId="5055ACC4" w14:textId="5B6E8802" w:rsidR="008358CA" w:rsidRDefault="000671D7" w:rsidP="00B82091">
      <w:pPr>
        <w:tabs>
          <w:tab w:val="left" w:pos="5130"/>
        </w:tabs>
        <w:rPr>
          <w:rFonts w:ascii="Calibri" w:eastAsia="Cambria" w:hAnsi="Calibri" w:cs="Calibri"/>
          <w:color w:val="auto"/>
          <w:sz w:val="20"/>
          <w:lang w:val="en-NZ" w:eastAsia="en-NZ" w:bidi="en-NZ"/>
        </w:rPr>
      </w:pP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A 3 cents per S</w:t>
      </w:r>
      <w:r w:rsidRPr="003B058A">
        <w:rPr>
          <w:rFonts w:ascii="Calibri" w:eastAsia="Cambria" w:hAnsi="Calibri" w:cs="Calibri"/>
          <w:color w:val="auto"/>
          <w:sz w:val="20"/>
          <w:lang w:val="en-NZ" w:eastAsia="en-NZ" w:bidi="en-NZ"/>
        </w:rPr>
        <w:t>hare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brokerage fee </w:t>
      </w:r>
      <w:r w:rsidRPr="000671D7">
        <w:rPr>
          <w:rFonts w:ascii="Calibri" w:eastAsia="Cambria" w:hAnsi="Calibri" w:cs="Calibri"/>
          <w:color w:val="auto"/>
          <w:sz w:val="20"/>
          <w:lang w:val="en-NZ" w:eastAsia="en-NZ" w:bidi="en-NZ"/>
        </w:rPr>
        <w:t>will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</w:t>
      </w:r>
      <w:r w:rsidRPr="003B058A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be payable on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the</w:t>
      </w:r>
      <w:r w:rsidRPr="003B058A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allotment of S</w:t>
      </w:r>
      <w:r w:rsidRPr="003B058A">
        <w:rPr>
          <w:rFonts w:ascii="Calibri" w:eastAsia="Cambria" w:hAnsi="Calibri" w:cs="Calibri"/>
          <w:color w:val="auto"/>
          <w:sz w:val="20"/>
          <w:lang w:val="en-NZ" w:eastAsia="en-NZ" w:bidi="en-NZ"/>
        </w:rPr>
        <w:t>hares</w:t>
      </w:r>
      <w:r w:rsidRPr="00076B3C">
        <w:rPr>
          <w:rFonts w:ascii="Calibri" w:eastAsia="Cambria" w:hAnsi="Calibri" w:cs="Calibri"/>
          <w:color w:val="auto"/>
          <w:sz w:val="20"/>
          <w:lang w:val="en-NZ" w:eastAsia="en-NZ" w:bidi="en-NZ"/>
        </w:rPr>
        <w:t>.</w:t>
      </w:r>
    </w:p>
    <w:p w14:paraId="588CEE72" w14:textId="12D3544C" w:rsidR="00646C67" w:rsidRDefault="00646C67" w:rsidP="00B82091">
      <w:pPr>
        <w:tabs>
          <w:tab w:val="left" w:pos="5130"/>
        </w:tabs>
      </w:pPr>
      <w:r w:rsidRPr="00C92B7C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Investors can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also </w:t>
      </w:r>
      <w:r w:rsidRPr="00C92B7C">
        <w:rPr>
          <w:rFonts w:ascii="Calibri" w:eastAsia="Cambria" w:hAnsi="Calibri" w:cs="Calibri"/>
          <w:color w:val="auto"/>
          <w:sz w:val="20"/>
          <w:lang w:val="en-NZ" w:eastAsia="en-NZ" w:bidi="en-NZ"/>
        </w:rPr>
        <w:t>contact the Manager at any time to find out the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Share</w:t>
      </w:r>
      <w:r w:rsidRPr="00C92B7C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Price.</w:t>
      </w:r>
    </w:p>
    <w:p w14:paraId="4C8CEFDB" w14:textId="2DBDD6AC" w:rsidR="00646C67" w:rsidRDefault="00646C67" w:rsidP="00B82091">
      <w:pPr>
        <w:tabs>
          <w:tab w:val="clear" w:pos="924"/>
          <w:tab w:val="left" w:pos="-284"/>
        </w:tabs>
        <w:rPr>
          <w:rFonts w:ascii="Calibri" w:eastAsia="Cambria" w:hAnsi="Calibri" w:cs="Calibri"/>
          <w:color w:val="auto"/>
          <w:sz w:val="20"/>
          <w:lang w:val="en-NZ" w:eastAsia="en-NZ" w:bidi="en-NZ"/>
        </w:rPr>
      </w:pP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Crossgate Capital’s governing documents, which contain further information about the offer, can be </w:t>
      </w:r>
      <w:r w:rsidRPr="00AB78CC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found 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on</w:t>
      </w:r>
      <w:r w:rsidRPr="00AB78CC">
        <w:rPr>
          <w:rFonts w:ascii="Calibri" w:eastAsia="Cambria" w:hAnsi="Calibri" w:cs="Calibri"/>
          <w:color w:val="auto"/>
          <w:sz w:val="20"/>
          <w:lang w:val="en-NZ" w:eastAsia="en-NZ" w:bidi="en-NZ"/>
        </w:rPr>
        <w:t xml:space="preserve"> the Disclose Register at </w:t>
      </w:r>
      <w:hyperlink r:id="rId9">
        <w:r w:rsidRPr="00AB78CC">
          <w:rPr>
            <w:rFonts w:ascii="Calibri" w:eastAsia="Cambria" w:hAnsi="Calibri" w:cs="Calibri"/>
            <w:color w:val="auto"/>
            <w:sz w:val="20"/>
            <w:lang w:val="en-NZ" w:eastAsia="en-NZ" w:bidi="en-NZ"/>
          </w:rPr>
          <w:t xml:space="preserve">www.business.govt.nz/disclose </w:t>
        </w:r>
      </w:hyperlink>
      <w:r w:rsidRPr="00AB78CC">
        <w:rPr>
          <w:rFonts w:ascii="Calibri" w:eastAsia="Cambria" w:hAnsi="Calibri" w:cs="Calibri"/>
          <w:color w:val="auto"/>
          <w:sz w:val="20"/>
          <w:lang w:val="en-NZ" w:eastAsia="en-NZ" w:bidi="en-NZ"/>
        </w:rPr>
        <w:t>under Crossgate Capital’s offer number (</w:t>
      </w:r>
      <w:r>
        <w:rPr>
          <w:rFonts w:ascii="Calibri" w:eastAsia="Cambria" w:hAnsi="Calibri" w:cs="Calibri"/>
          <w:color w:val="auto"/>
          <w:sz w:val="20"/>
          <w:lang w:val="en-NZ" w:eastAsia="en-NZ" w:bidi="en-NZ"/>
        </w:rPr>
        <w:t>OFR12554</w:t>
      </w:r>
      <w:r w:rsidRPr="00AB78CC">
        <w:rPr>
          <w:rFonts w:ascii="Calibri" w:eastAsia="Cambria" w:hAnsi="Calibri" w:cs="Calibri"/>
          <w:color w:val="auto"/>
          <w:sz w:val="20"/>
          <w:lang w:val="en-NZ" w:eastAsia="en-NZ" w:bidi="en-NZ"/>
        </w:rPr>
        <w:t>).</w:t>
      </w:r>
    </w:p>
    <w:p w14:paraId="3E5D38AB" w14:textId="5BCD6F2C" w:rsidR="0081357A" w:rsidRPr="00482658" w:rsidRDefault="0081357A" w:rsidP="00646C67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rPr>
          <w:lang w:val="en-NZ"/>
        </w:rPr>
      </w:pPr>
    </w:p>
    <w:p w14:paraId="52CC199B" w14:textId="722FC03A" w:rsidR="008F256F" w:rsidRPr="008554D8" w:rsidRDefault="008F256F" w:rsidP="003F475B">
      <w:pPr>
        <w:pStyle w:val="PFBulletMargin"/>
        <w:numPr>
          <w:ilvl w:val="0"/>
          <w:numId w:val="0"/>
        </w:numPr>
        <w:rPr>
          <w:lang w:val="en-NZ"/>
        </w:rPr>
      </w:pPr>
    </w:p>
    <w:sectPr w:rsidR="008F256F" w:rsidRPr="008554D8" w:rsidSect="008358CA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567" w:bottom="680" w:left="1701" w:header="170" w:footer="425" w:gutter="0"/>
      <w:paperSrc w:first="11" w:other="11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AF01" w14:textId="77777777" w:rsidR="009368B5" w:rsidRDefault="009368B5">
      <w:r>
        <w:separator/>
      </w:r>
    </w:p>
  </w:endnote>
  <w:endnote w:type="continuationSeparator" w:id="0">
    <w:p w14:paraId="413AFB2D" w14:textId="77777777" w:rsidR="009368B5" w:rsidRDefault="0093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1CBA" w14:textId="334303F3" w:rsidR="00913045" w:rsidRPr="00913045" w:rsidRDefault="00913045" w:rsidP="00913045">
    <w:pPr>
      <w:pStyle w:val="Footer"/>
      <w:jc w:val="right"/>
      <w:rPr>
        <w:b/>
        <w:color w:val="808080" w:themeColor="background1" w:themeShade="80"/>
        <w:sz w:val="16"/>
        <w:szCs w:val="16"/>
      </w:rPr>
    </w:pPr>
    <w:r w:rsidRPr="00913045">
      <w:rPr>
        <w:b/>
        <w:color w:val="808080" w:themeColor="background1" w:themeShade="80"/>
        <w:sz w:val="16"/>
        <w:szCs w:val="16"/>
      </w:rPr>
      <w:t xml:space="preserve">Page </w:t>
    </w:r>
    <w:r w:rsidRPr="00913045">
      <w:rPr>
        <w:b/>
        <w:color w:val="808080" w:themeColor="background1" w:themeShade="80"/>
        <w:sz w:val="16"/>
        <w:szCs w:val="16"/>
      </w:rPr>
      <w:fldChar w:fldCharType="begin"/>
    </w:r>
    <w:r w:rsidRPr="00913045">
      <w:rPr>
        <w:b/>
        <w:color w:val="808080" w:themeColor="background1" w:themeShade="80"/>
        <w:sz w:val="16"/>
        <w:szCs w:val="16"/>
      </w:rPr>
      <w:instrText xml:space="preserve"> PAGE  \* Arabic  \* MERGEFORMAT </w:instrText>
    </w:r>
    <w:r w:rsidRPr="00913045">
      <w:rPr>
        <w:b/>
        <w:color w:val="808080" w:themeColor="background1" w:themeShade="80"/>
        <w:sz w:val="16"/>
        <w:szCs w:val="16"/>
      </w:rPr>
      <w:fldChar w:fldCharType="separate"/>
    </w:r>
    <w:r w:rsidR="00111F34">
      <w:rPr>
        <w:b/>
        <w:noProof/>
        <w:color w:val="808080" w:themeColor="background1" w:themeShade="80"/>
        <w:sz w:val="16"/>
        <w:szCs w:val="16"/>
      </w:rPr>
      <w:t>2</w:t>
    </w:r>
    <w:r w:rsidRPr="00913045">
      <w:rPr>
        <w:b/>
        <w:color w:val="808080" w:themeColor="background1" w:themeShade="80"/>
        <w:sz w:val="16"/>
        <w:szCs w:val="16"/>
      </w:rPr>
      <w:fldChar w:fldCharType="end"/>
    </w:r>
    <w:r w:rsidRPr="00913045">
      <w:rPr>
        <w:b/>
        <w:color w:val="808080" w:themeColor="background1" w:themeShade="80"/>
        <w:sz w:val="16"/>
        <w:szCs w:val="16"/>
      </w:rPr>
      <w:t xml:space="preserve"> of </w:t>
    </w:r>
    <w:r w:rsidRPr="00913045">
      <w:rPr>
        <w:b/>
        <w:color w:val="808080" w:themeColor="background1" w:themeShade="80"/>
        <w:sz w:val="16"/>
        <w:szCs w:val="16"/>
      </w:rPr>
      <w:fldChar w:fldCharType="begin"/>
    </w:r>
    <w:r w:rsidRPr="00913045">
      <w:rPr>
        <w:b/>
        <w:color w:val="808080" w:themeColor="background1" w:themeShade="80"/>
        <w:sz w:val="16"/>
        <w:szCs w:val="16"/>
      </w:rPr>
      <w:instrText xml:space="preserve"> NUMPAGES  \* Arabic  \* MERGEFORMAT </w:instrText>
    </w:r>
    <w:r w:rsidRPr="00913045">
      <w:rPr>
        <w:b/>
        <w:color w:val="808080" w:themeColor="background1" w:themeShade="80"/>
        <w:sz w:val="16"/>
        <w:szCs w:val="16"/>
      </w:rPr>
      <w:fldChar w:fldCharType="separate"/>
    </w:r>
    <w:r w:rsidR="00111F34">
      <w:rPr>
        <w:b/>
        <w:noProof/>
        <w:color w:val="808080" w:themeColor="background1" w:themeShade="80"/>
        <w:sz w:val="16"/>
        <w:szCs w:val="16"/>
      </w:rPr>
      <w:t>2</w:t>
    </w:r>
    <w:r w:rsidRPr="00913045">
      <w:rPr>
        <w:b/>
        <w:color w:val="808080" w:themeColor="background1" w:themeShade="80"/>
        <w:sz w:val="16"/>
        <w:szCs w:val="16"/>
      </w:rPr>
      <w:fldChar w:fldCharType="end"/>
    </w:r>
  </w:p>
  <w:p w14:paraId="3BFB12B2" w14:textId="58D780AC" w:rsidR="008F256F" w:rsidRDefault="008F256F">
    <w:pPr>
      <w:pStyle w:val="Footer"/>
      <w:tabs>
        <w:tab w:val="clear" w:pos="8930"/>
        <w:tab w:val="right" w:pos="89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59BD" w14:textId="7AB11BD8" w:rsidR="00913045" w:rsidRPr="00913045" w:rsidRDefault="00913045" w:rsidP="00913045">
    <w:pPr>
      <w:pStyle w:val="Footer"/>
      <w:jc w:val="right"/>
      <w:rPr>
        <w:b/>
        <w:color w:val="808080" w:themeColor="background1" w:themeShade="80"/>
        <w:sz w:val="16"/>
        <w:szCs w:val="16"/>
      </w:rPr>
    </w:pPr>
    <w:r w:rsidRPr="00913045">
      <w:rPr>
        <w:b/>
        <w:color w:val="808080" w:themeColor="background1" w:themeShade="80"/>
        <w:sz w:val="16"/>
        <w:szCs w:val="16"/>
      </w:rPr>
      <w:t xml:space="preserve">Page </w:t>
    </w:r>
    <w:r w:rsidRPr="00913045">
      <w:rPr>
        <w:b/>
        <w:color w:val="808080" w:themeColor="background1" w:themeShade="80"/>
        <w:sz w:val="16"/>
        <w:szCs w:val="16"/>
      </w:rPr>
      <w:fldChar w:fldCharType="begin"/>
    </w:r>
    <w:r w:rsidRPr="00913045">
      <w:rPr>
        <w:b/>
        <w:color w:val="808080" w:themeColor="background1" w:themeShade="80"/>
        <w:sz w:val="16"/>
        <w:szCs w:val="16"/>
      </w:rPr>
      <w:instrText xml:space="preserve"> PAGE  \* Arabic  \* MERGEFORMAT </w:instrText>
    </w:r>
    <w:r w:rsidRPr="00913045">
      <w:rPr>
        <w:b/>
        <w:color w:val="808080" w:themeColor="background1" w:themeShade="80"/>
        <w:sz w:val="16"/>
        <w:szCs w:val="16"/>
      </w:rPr>
      <w:fldChar w:fldCharType="separate"/>
    </w:r>
    <w:r w:rsidR="00111F34">
      <w:rPr>
        <w:b/>
        <w:noProof/>
        <w:color w:val="808080" w:themeColor="background1" w:themeShade="80"/>
        <w:sz w:val="16"/>
        <w:szCs w:val="16"/>
      </w:rPr>
      <w:t>1</w:t>
    </w:r>
    <w:r w:rsidRPr="00913045">
      <w:rPr>
        <w:b/>
        <w:color w:val="808080" w:themeColor="background1" w:themeShade="80"/>
        <w:sz w:val="16"/>
        <w:szCs w:val="16"/>
      </w:rPr>
      <w:fldChar w:fldCharType="end"/>
    </w:r>
    <w:r w:rsidRPr="00913045">
      <w:rPr>
        <w:b/>
        <w:color w:val="808080" w:themeColor="background1" w:themeShade="80"/>
        <w:sz w:val="16"/>
        <w:szCs w:val="16"/>
      </w:rPr>
      <w:t xml:space="preserve"> of </w:t>
    </w:r>
    <w:r w:rsidRPr="00913045">
      <w:rPr>
        <w:b/>
        <w:color w:val="808080" w:themeColor="background1" w:themeShade="80"/>
        <w:sz w:val="16"/>
        <w:szCs w:val="16"/>
      </w:rPr>
      <w:fldChar w:fldCharType="begin"/>
    </w:r>
    <w:r w:rsidRPr="00913045">
      <w:rPr>
        <w:b/>
        <w:color w:val="808080" w:themeColor="background1" w:themeShade="80"/>
        <w:sz w:val="16"/>
        <w:szCs w:val="16"/>
      </w:rPr>
      <w:instrText xml:space="preserve"> NUMPAGES  \* Arabic  \* MERGEFORMAT </w:instrText>
    </w:r>
    <w:r w:rsidRPr="00913045">
      <w:rPr>
        <w:b/>
        <w:color w:val="808080" w:themeColor="background1" w:themeShade="80"/>
        <w:sz w:val="16"/>
        <w:szCs w:val="16"/>
      </w:rPr>
      <w:fldChar w:fldCharType="separate"/>
    </w:r>
    <w:r w:rsidR="00111F34">
      <w:rPr>
        <w:b/>
        <w:noProof/>
        <w:color w:val="808080" w:themeColor="background1" w:themeShade="80"/>
        <w:sz w:val="16"/>
        <w:szCs w:val="16"/>
      </w:rPr>
      <w:t>2</w:t>
    </w:r>
    <w:r w:rsidRPr="00913045">
      <w:rPr>
        <w:b/>
        <w:color w:val="808080" w:themeColor="background1" w:themeShade="80"/>
        <w:sz w:val="16"/>
        <w:szCs w:val="16"/>
      </w:rPr>
      <w:fldChar w:fldCharType="end"/>
    </w:r>
  </w:p>
  <w:p w14:paraId="6E7A76D8" w14:textId="77777777" w:rsidR="00913045" w:rsidRDefault="00913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93FB" w14:textId="77777777" w:rsidR="009368B5" w:rsidRDefault="009368B5">
      <w:r>
        <w:separator/>
      </w:r>
    </w:p>
  </w:footnote>
  <w:footnote w:type="continuationSeparator" w:id="0">
    <w:p w14:paraId="15CD0A20" w14:textId="77777777" w:rsidR="009368B5" w:rsidRDefault="0093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D0A3" w14:textId="77777777" w:rsidR="008F256F" w:rsidRDefault="008F256F"/>
  <w:p w14:paraId="4330F0C1" w14:textId="77777777" w:rsidR="008F256F" w:rsidRDefault="008F25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3A79" w14:textId="190A8396" w:rsidR="00EE1802" w:rsidRDefault="00EE1802" w:rsidP="00913045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2621A04" wp14:editId="2AED0DB7">
          <wp:extent cx="1600200" cy="8374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ssGateLog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45" cy="856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415CC" w14:textId="77777777" w:rsidR="00EE1802" w:rsidRDefault="00EE1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09F"/>
    <w:multiLevelType w:val="multilevel"/>
    <w:tmpl w:val="E73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84B53"/>
    <w:multiLevelType w:val="multilevel"/>
    <w:tmpl w:val="CB0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02126"/>
    <w:multiLevelType w:val="multilevel"/>
    <w:tmpl w:val="194CC966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3" w15:restartNumberingAfterBreak="0">
    <w:nsid w:val="231E7A67"/>
    <w:multiLevelType w:val="singleLevel"/>
    <w:tmpl w:val="FCB8D7B8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2AD323FF"/>
    <w:multiLevelType w:val="multilevel"/>
    <w:tmpl w:val="0FEC3D40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pStyle w:val="PFNumLevel6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5D548C"/>
    <w:multiLevelType w:val="multilevel"/>
    <w:tmpl w:val="7E3C5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C46A0"/>
    <w:multiLevelType w:val="multilevel"/>
    <w:tmpl w:val="598EF960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pStyle w:val="PFParaNumLevel6"/>
      <w:lvlText w:val="(%6)"/>
      <w:lvlJc w:val="left"/>
      <w:pPr>
        <w:tabs>
          <w:tab w:val="num" w:pos="4621"/>
        </w:tabs>
        <w:ind w:left="4621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7E68DF"/>
    <w:multiLevelType w:val="multilevel"/>
    <w:tmpl w:val="E60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97FFC"/>
    <w:multiLevelType w:val="multilevel"/>
    <w:tmpl w:val="79C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218F3"/>
    <w:multiLevelType w:val="hybridMultilevel"/>
    <w:tmpl w:val="CFBAA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71EA"/>
    <w:multiLevelType w:val="singleLevel"/>
    <w:tmpl w:val="C8DC4C3E"/>
    <w:lvl w:ilvl="0">
      <w:start w:val="1"/>
      <w:numFmt w:val="upperLetter"/>
      <w:pStyle w:val="PFBackgroundNum"/>
      <w:lvlText w:val="%1"/>
      <w:lvlJc w:val="left"/>
      <w:pPr>
        <w:tabs>
          <w:tab w:val="num" w:pos="924"/>
        </w:tabs>
        <w:ind w:left="924" w:hanging="924"/>
      </w:pPr>
    </w:lvl>
  </w:abstractNum>
  <w:abstractNum w:abstractNumId="11" w15:restartNumberingAfterBreak="0">
    <w:nsid w:val="48AD4DF8"/>
    <w:multiLevelType w:val="multilevel"/>
    <w:tmpl w:val="BC9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8E4"/>
    <w:multiLevelType w:val="multilevel"/>
    <w:tmpl w:val="91C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D1ACE"/>
    <w:multiLevelType w:val="multilevel"/>
    <w:tmpl w:val="2B54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31812"/>
    <w:multiLevelType w:val="hybridMultilevel"/>
    <w:tmpl w:val="2240676E"/>
    <w:lvl w:ilvl="0" w:tplc="DA4C3868">
      <w:start w:val="1"/>
      <w:numFmt w:val="bullet"/>
      <w:lvlText w:val="-"/>
      <w:lvlJc w:val="left"/>
      <w:pPr>
        <w:ind w:left="-414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78C6650"/>
    <w:multiLevelType w:val="singleLevel"/>
    <w:tmpl w:val="092896F8"/>
    <w:lvl w:ilvl="0">
      <w:start w:val="1"/>
      <w:numFmt w:val="bullet"/>
      <w:pStyle w:val="PFDashLevel3"/>
      <w:lvlText w:val="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5F2E2385"/>
    <w:multiLevelType w:val="multilevel"/>
    <w:tmpl w:val="D27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9477D"/>
    <w:multiLevelType w:val="hybridMultilevel"/>
    <w:tmpl w:val="7D409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B5057"/>
    <w:multiLevelType w:val="singleLevel"/>
    <w:tmpl w:val="2AA08C1E"/>
    <w:lvl w:ilvl="0">
      <w:start w:val="1"/>
      <w:numFmt w:val="bullet"/>
      <w:pStyle w:val="PFDashLevel1"/>
      <w:lvlText w:val="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color w:val="auto"/>
        <w:sz w:val="16"/>
      </w:rPr>
    </w:lvl>
  </w:abstractNum>
  <w:abstractNum w:abstractNumId="19" w15:restartNumberingAfterBreak="0">
    <w:nsid w:val="6914606F"/>
    <w:multiLevelType w:val="singleLevel"/>
    <w:tmpl w:val="ED22CE62"/>
    <w:lvl w:ilvl="0">
      <w:start w:val="1"/>
      <w:numFmt w:val="bullet"/>
      <w:pStyle w:val="PFDashLevel2"/>
      <w:lvlText w:val=""/>
      <w:lvlJc w:val="left"/>
      <w:pPr>
        <w:tabs>
          <w:tab w:val="num" w:pos="2772"/>
        </w:tabs>
        <w:ind w:left="2772" w:hanging="924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6DEF3274"/>
    <w:multiLevelType w:val="multilevel"/>
    <w:tmpl w:val="7FC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D1B1E"/>
    <w:multiLevelType w:val="hybridMultilevel"/>
    <w:tmpl w:val="0D84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5"/>
  </w:num>
  <w:num w:numId="8">
    <w:abstractNumId w:val="3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0"/>
  </w:num>
  <w:num w:numId="21">
    <w:abstractNumId w:val="1"/>
  </w:num>
  <w:num w:numId="22">
    <w:abstractNumId w:val="16"/>
  </w:num>
  <w:num w:numId="23">
    <w:abstractNumId w:val="0"/>
  </w:num>
  <w:num w:numId="24">
    <w:abstractNumId w:val="7"/>
  </w:num>
  <w:num w:numId="25">
    <w:abstractNumId w:val="13"/>
  </w:num>
  <w:num w:numId="26">
    <w:abstractNumId w:val="12"/>
  </w:num>
  <w:num w:numId="27">
    <w:abstractNumId w:val="1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1"/>
  </w:num>
  <w:num w:numId="36">
    <w:abstractNumId w:val="17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4"/>
  </w:num>
  <w:num w:numId="43">
    <w:abstractNumId w:val="14"/>
  </w:num>
  <w:num w:numId="44">
    <w:abstractNumId w:val="2"/>
  </w:num>
  <w:num w:numId="45">
    <w:abstractNumId w:val="9"/>
  </w:num>
  <w:num w:numId="4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4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F3"/>
    <w:rsid w:val="00007226"/>
    <w:rsid w:val="000146BF"/>
    <w:rsid w:val="000148A2"/>
    <w:rsid w:val="000154B7"/>
    <w:rsid w:val="000232F6"/>
    <w:rsid w:val="00034B20"/>
    <w:rsid w:val="00042D67"/>
    <w:rsid w:val="0004320B"/>
    <w:rsid w:val="0004334A"/>
    <w:rsid w:val="0005691D"/>
    <w:rsid w:val="00064042"/>
    <w:rsid w:val="000658D2"/>
    <w:rsid w:val="00066A22"/>
    <w:rsid w:val="000671D7"/>
    <w:rsid w:val="00070036"/>
    <w:rsid w:val="000748D8"/>
    <w:rsid w:val="00075624"/>
    <w:rsid w:val="000811B2"/>
    <w:rsid w:val="00083A7C"/>
    <w:rsid w:val="00086BE2"/>
    <w:rsid w:val="000918A1"/>
    <w:rsid w:val="00095D93"/>
    <w:rsid w:val="000965C2"/>
    <w:rsid w:val="000A71A1"/>
    <w:rsid w:val="000B41BD"/>
    <w:rsid w:val="000C09FF"/>
    <w:rsid w:val="000D0221"/>
    <w:rsid w:val="000D5709"/>
    <w:rsid w:val="000D7499"/>
    <w:rsid w:val="000E240B"/>
    <w:rsid w:val="000F078F"/>
    <w:rsid w:val="000F2A4B"/>
    <w:rsid w:val="000F5D7B"/>
    <w:rsid w:val="00105CA3"/>
    <w:rsid w:val="00111F34"/>
    <w:rsid w:val="00121D62"/>
    <w:rsid w:val="00125E37"/>
    <w:rsid w:val="00127853"/>
    <w:rsid w:val="00130D7F"/>
    <w:rsid w:val="00133408"/>
    <w:rsid w:val="001409C0"/>
    <w:rsid w:val="00155257"/>
    <w:rsid w:val="001557E5"/>
    <w:rsid w:val="00162185"/>
    <w:rsid w:val="001643E7"/>
    <w:rsid w:val="001670D6"/>
    <w:rsid w:val="00181C00"/>
    <w:rsid w:val="0018431A"/>
    <w:rsid w:val="00190442"/>
    <w:rsid w:val="001A02E5"/>
    <w:rsid w:val="001B1BD7"/>
    <w:rsid w:val="001C1D0C"/>
    <w:rsid w:val="001C7025"/>
    <w:rsid w:val="001D2B69"/>
    <w:rsid w:val="001D56C3"/>
    <w:rsid w:val="001E2A3B"/>
    <w:rsid w:val="001E348D"/>
    <w:rsid w:val="001E34FA"/>
    <w:rsid w:val="001E66D0"/>
    <w:rsid w:val="001F6257"/>
    <w:rsid w:val="001F62DB"/>
    <w:rsid w:val="001F7BFC"/>
    <w:rsid w:val="002045BC"/>
    <w:rsid w:val="00214833"/>
    <w:rsid w:val="0023718F"/>
    <w:rsid w:val="002375EA"/>
    <w:rsid w:val="00246DF4"/>
    <w:rsid w:val="00247692"/>
    <w:rsid w:val="002514C8"/>
    <w:rsid w:val="002530D0"/>
    <w:rsid w:val="0026060A"/>
    <w:rsid w:val="00260AFC"/>
    <w:rsid w:val="00264EF5"/>
    <w:rsid w:val="00275267"/>
    <w:rsid w:val="00281E7D"/>
    <w:rsid w:val="00283D92"/>
    <w:rsid w:val="00285479"/>
    <w:rsid w:val="00291EFA"/>
    <w:rsid w:val="0029510F"/>
    <w:rsid w:val="00295898"/>
    <w:rsid w:val="002A62A4"/>
    <w:rsid w:val="002B179F"/>
    <w:rsid w:val="002B2055"/>
    <w:rsid w:val="002B43D0"/>
    <w:rsid w:val="002B7ADC"/>
    <w:rsid w:val="002C2C1D"/>
    <w:rsid w:val="002C3570"/>
    <w:rsid w:val="002D14B9"/>
    <w:rsid w:val="002D3250"/>
    <w:rsid w:val="002D3E66"/>
    <w:rsid w:val="002E1244"/>
    <w:rsid w:val="002E3238"/>
    <w:rsid w:val="002F0249"/>
    <w:rsid w:val="002F552C"/>
    <w:rsid w:val="002F7173"/>
    <w:rsid w:val="002F7219"/>
    <w:rsid w:val="00300054"/>
    <w:rsid w:val="00302226"/>
    <w:rsid w:val="00304DF6"/>
    <w:rsid w:val="00311349"/>
    <w:rsid w:val="00327D4A"/>
    <w:rsid w:val="00335478"/>
    <w:rsid w:val="00335D1E"/>
    <w:rsid w:val="00342AC3"/>
    <w:rsid w:val="003448E9"/>
    <w:rsid w:val="003474B4"/>
    <w:rsid w:val="003478B3"/>
    <w:rsid w:val="003517B2"/>
    <w:rsid w:val="00355028"/>
    <w:rsid w:val="0036031B"/>
    <w:rsid w:val="003642AA"/>
    <w:rsid w:val="00370B90"/>
    <w:rsid w:val="00377DE2"/>
    <w:rsid w:val="0038087C"/>
    <w:rsid w:val="00393177"/>
    <w:rsid w:val="00393A10"/>
    <w:rsid w:val="003965D8"/>
    <w:rsid w:val="003A0769"/>
    <w:rsid w:val="003B0589"/>
    <w:rsid w:val="003B1783"/>
    <w:rsid w:val="003B2D0E"/>
    <w:rsid w:val="003C0BC4"/>
    <w:rsid w:val="003D0DC2"/>
    <w:rsid w:val="003D18EE"/>
    <w:rsid w:val="003E04EB"/>
    <w:rsid w:val="003E2191"/>
    <w:rsid w:val="003E4BC0"/>
    <w:rsid w:val="003E6FF7"/>
    <w:rsid w:val="003F075D"/>
    <w:rsid w:val="003F2935"/>
    <w:rsid w:val="003F475B"/>
    <w:rsid w:val="003F59A3"/>
    <w:rsid w:val="003F6BAC"/>
    <w:rsid w:val="00406648"/>
    <w:rsid w:val="00406A46"/>
    <w:rsid w:val="0040766A"/>
    <w:rsid w:val="00414C63"/>
    <w:rsid w:val="004165A8"/>
    <w:rsid w:val="00417C36"/>
    <w:rsid w:val="00427E3A"/>
    <w:rsid w:val="00430A8A"/>
    <w:rsid w:val="00437517"/>
    <w:rsid w:val="00441CA5"/>
    <w:rsid w:val="0044358F"/>
    <w:rsid w:val="00445762"/>
    <w:rsid w:val="00450E24"/>
    <w:rsid w:val="004569AF"/>
    <w:rsid w:val="004679C3"/>
    <w:rsid w:val="00476A60"/>
    <w:rsid w:val="00482658"/>
    <w:rsid w:val="00482A8A"/>
    <w:rsid w:val="00482C9C"/>
    <w:rsid w:val="00484978"/>
    <w:rsid w:val="00490190"/>
    <w:rsid w:val="004917D3"/>
    <w:rsid w:val="00493B26"/>
    <w:rsid w:val="00495F8E"/>
    <w:rsid w:val="004978C7"/>
    <w:rsid w:val="004A242F"/>
    <w:rsid w:val="004A47E8"/>
    <w:rsid w:val="004B3C8D"/>
    <w:rsid w:val="004C093A"/>
    <w:rsid w:val="004C0D78"/>
    <w:rsid w:val="004C1A59"/>
    <w:rsid w:val="004C34FF"/>
    <w:rsid w:val="004D2C45"/>
    <w:rsid w:val="004E1DA2"/>
    <w:rsid w:val="004F557E"/>
    <w:rsid w:val="00500DF5"/>
    <w:rsid w:val="00501E2F"/>
    <w:rsid w:val="005041A3"/>
    <w:rsid w:val="00505898"/>
    <w:rsid w:val="00507218"/>
    <w:rsid w:val="0051158A"/>
    <w:rsid w:val="00513570"/>
    <w:rsid w:val="00513D25"/>
    <w:rsid w:val="00517856"/>
    <w:rsid w:val="00523E5F"/>
    <w:rsid w:val="0053372E"/>
    <w:rsid w:val="0053447B"/>
    <w:rsid w:val="0054076B"/>
    <w:rsid w:val="00547295"/>
    <w:rsid w:val="00547580"/>
    <w:rsid w:val="005509B0"/>
    <w:rsid w:val="005516AE"/>
    <w:rsid w:val="00551F73"/>
    <w:rsid w:val="0055256F"/>
    <w:rsid w:val="00560B57"/>
    <w:rsid w:val="005614E9"/>
    <w:rsid w:val="00562F7F"/>
    <w:rsid w:val="00563043"/>
    <w:rsid w:val="005771B2"/>
    <w:rsid w:val="005827BB"/>
    <w:rsid w:val="00583082"/>
    <w:rsid w:val="005933F4"/>
    <w:rsid w:val="00596110"/>
    <w:rsid w:val="005A4600"/>
    <w:rsid w:val="005C23B3"/>
    <w:rsid w:val="005D0989"/>
    <w:rsid w:val="005D1437"/>
    <w:rsid w:val="005D27D5"/>
    <w:rsid w:val="005E172D"/>
    <w:rsid w:val="005E3A08"/>
    <w:rsid w:val="005F4168"/>
    <w:rsid w:val="005F6003"/>
    <w:rsid w:val="0060234E"/>
    <w:rsid w:val="00605CCE"/>
    <w:rsid w:val="00615DA7"/>
    <w:rsid w:val="00617A5E"/>
    <w:rsid w:val="00620030"/>
    <w:rsid w:val="00620B7F"/>
    <w:rsid w:val="00622563"/>
    <w:rsid w:val="006270E9"/>
    <w:rsid w:val="006437B0"/>
    <w:rsid w:val="00644C2A"/>
    <w:rsid w:val="00646C67"/>
    <w:rsid w:val="00650A01"/>
    <w:rsid w:val="00653B6B"/>
    <w:rsid w:val="00655434"/>
    <w:rsid w:val="00656E36"/>
    <w:rsid w:val="0066104D"/>
    <w:rsid w:val="00666FFA"/>
    <w:rsid w:val="00671819"/>
    <w:rsid w:val="00682989"/>
    <w:rsid w:val="00683A04"/>
    <w:rsid w:val="00684046"/>
    <w:rsid w:val="00685337"/>
    <w:rsid w:val="00692B96"/>
    <w:rsid w:val="00693E3D"/>
    <w:rsid w:val="006964A8"/>
    <w:rsid w:val="00696DFE"/>
    <w:rsid w:val="006A17FC"/>
    <w:rsid w:val="006A31FE"/>
    <w:rsid w:val="006A4C60"/>
    <w:rsid w:val="006B1B53"/>
    <w:rsid w:val="006B7115"/>
    <w:rsid w:val="006C0B40"/>
    <w:rsid w:val="006D69F8"/>
    <w:rsid w:val="006E002B"/>
    <w:rsid w:val="006E039F"/>
    <w:rsid w:val="006F2302"/>
    <w:rsid w:val="006F6970"/>
    <w:rsid w:val="007018D3"/>
    <w:rsid w:val="007068C1"/>
    <w:rsid w:val="0071496E"/>
    <w:rsid w:val="00716217"/>
    <w:rsid w:val="007223D9"/>
    <w:rsid w:val="00731CC5"/>
    <w:rsid w:val="00740302"/>
    <w:rsid w:val="00756274"/>
    <w:rsid w:val="00761F47"/>
    <w:rsid w:val="00767E97"/>
    <w:rsid w:val="0077164C"/>
    <w:rsid w:val="0077214A"/>
    <w:rsid w:val="00782419"/>
    <w:rsid w:val="007827A6"/>
    <w:rsid w:val="007867D5"/>
    <w:rsid w:val="007907EB"/>
    <w:rsid w:val="007916EF"/>
    <w:rsid w:val="00791DCE"/>
    <w:rsid w:val="007953B0"/>
    <w:rsid w:val="007A1120"/>
    <w:rsid w:val="007A2200"/>
    <w:rsid w:val="007A37D2"/>
    <w:rsid w:val="007B1AE0"/>
    <w:rsid w:val="007B2B98"/>
    <w:rsid w:val="007B35FB"/>
    <w:rsid w:val="007C6718"/>
    <w:rsid w:val="007D06CF"/>
    <w:rsid w:val="007D0CDA"/>
    <w:rsid w:val="007D2008"/>
    <w:rsid w:val="007D2C19"/>
    <w:rsid w:val="007D480F"/>
    <w:rsid w:val="007E229F"/>
    <w:rsid w:val="007E6CA9"/>
    <w:rsid w:val="007E7A36"/>
    <w:rsid w:val="007F0FB9"/>
    <w:rsid w:val="007F6A83"/>
    <w:rsid w:val="008016BA"/>
    <w:rsid w:val="00802087"/>
    <w:rsid w:val="00805F0D"/>
    <w:rsid w:val="00806F13"/>
    <w:rsid w:val="0081162F"/>
    <w:rsid w:val="0081357A"/>
    <w:rsid w:val="0082241B"/>
    <w:rsid w:val="00823E92"/>
    <w:rsid w:val="00826425"/>
    <w:rsid w:val="008358CA"/>
    <w:rsid w:val="00841467"/>
    <w:rsid w:val="008541B5"/>
    <w:rsid w:val="008554D8"/>
    <w:rsid w:val="00855F46"/>
    <w:rsid w:val="008642A3"/>
    <w:rsid w:val="00874457"/>
    <w:rsid w:val="0088669B"/>
    <w:rsid w:val="00887317"/>
    <w:rsid w:val="00893D9A"/>
    <w:rsid w:val="008A05DF"/>
    <w:rsid w:val="008A08EC"/>
    <w:rsid w:val="008A568A"/>
    <w:rsid w:val="008A64E5"/>
    <w:rsid w:val="008C5A34"/>
    <w:rsid w:val="008D1184"/>
    <w:rsid w:val="008D1755"/>
    <w:rsid w:val="008D2CA6"/>
    <w:rsid w:val="008D2EAA"/>
    <w:rsid w:val="008D57B9"/>
    <w:rsid w:val="008D75DB"/>
    <w:rsid w:val="008D7A0C"/>
    <w:rsid w:val="008F256F"/>
    <w:rsid w:val="008F3A3B"/>
    <w:rsid w:val="009014BA"/>
    <w:rsid w:val="00905BC0"/>
    <w:rsid w:val="00907B1D"/>
    <w:rsid w:val="00913045"/>
    <w:rsid w:val="00932240"/>
    <w:rsid w:val="0093453A"/>
    <w:rsid w:val="009355DC"/>
    <w:rsid w:val="00935E0E"/>
    <w:rsid w:val="009368B5"/>
    <w:rsid w:val="00936BC6"/>
    <w:rsid w:val="0094098D"/>
    <w:rsid w:val="0094454B"/>
    <w:rsid w:val="00950040"/>
    <w:rsid w:val="00953F9D"/>
    <w:rsid w:val="0095683A"/>
    <w:rsid w:val="00960DA8"/>
    <w:rsid w:val="0096238F"/>
    <w:rsid w:val="0096598B"/>
    <w:rsid w:val="00965CE3"/>
    <w:rsid w:val="009806B6"/>
    <w:rsid w:val="00980840"/>
    <w:rsid w:val="00980F38"/>
    <w:rsid w:val="00995D04"/>
    <w:rsid w:val="009A1475"/>
    <w:rsid w:val="009A2F08"/>
    <w:rsid w:val="009A789E"/>
    <w:rsid w:val="009A7D58"/>
    <w:rsid w:val="009B06DC"/>
    <w:rsid w:val="009B2D24"/>
    <w:rsid w:val="009B4BFE"/>
    <w:rsid w:val="009C2CD7"/>
    <w:rsid w:val="009C7B84"/>
    <w:rsid w:val="009C7DC1"/>
    <w:rsid w:val="009F71CD"/>
    <w:rsid w:val="00A02986"/>
    <w:rsid w:val="00A03AD0"/>
    <w:rsid w:val="00A11F1D"/>
    <w:rsid w:val="00A1580F"/>
    <w:rsid w:val="00A16BEF"/>
    <w:rsid w:val="00A23D64"/>
    <w:rsid w:val="00A27CB5"/>
    <w:rsid w:val="00A31599"/>
    <w:rsid w:val="00A33048"/>
    <w:rsid w:val="00A53576"/>
    <w:rsid w:val="00A56D57"/>
    <w:rsid w:val="00A64A22"/>
    <w:rsid w:val="00A677C6"/>
    <w:rsid w:val="00A72239"/>
    <w:rsid w:val="00A722FA"/>
    <w:rsid w:val="00A76E81"/>
    <w:rsid w:val="00A80FBE"/>
    <w:rsid w:val="00A81E57"/>
    <w:rsid w:val="00A92CD4"/>
    <w:rsid w:val="00AA4FFB"/>
    <w:rsid w:val="00AA64B6"/>
    <w:rsid w:val="00AB1D44"/>
    <w:rsid w:val="00AB35B7"/>
    <w:rsid w:val="00AB3A5C"/>
    <w:rsid w:val="00AB4844"/>
    <w:rsid w:val="00AC06CE"/>
    <w:rsid w:val="00AC0EEE"/>
    <w:rsid w:val="00AC2EAA"/>
    <w:rsid w:val="00AC35D2"/>
    <w:rsid w:val="00AD3707"/>
    <w:rsid w:val="00AD7265"/>
    <w:rsid w:val="00AE17D5"/>
    <w:rsid w:val="00AE6C81"/>
    <w:rsid w:val="00AE73A3"/>
    <w:rsid w:val="00AF0423"/>
    <w:rsid w:val="00AF160E"/>
    <w:rsid w:val="00AF161D"/>
    <w:rsid w:val="00AF1675"/>
    <w:rsid w:val="00AF5094"/>
    <w:rsid w:val="00B24A17"/>
    <w:rsid w:val="00B25162"/>
    <w:rsid w:val="00B2560A"/>
    <w:rsid w:val="00B27191"/>
    <w:rsid w:val="00B2767A"/>
    <w:rsid w:val="00B337AF"/>
    <w:rsid w:val="00B346CD"/>
    <w:rsid w:val="00B34908"/>
    <w:rsid w:val="00B43DAF"/>
    <w:rsid w:val="00B500B9"/>
    <w:rsid w:val="00B52C19"/>
    <w:rsid w:val="00B569DD"/>
    <w:rsid w:val="00B663F0"/>
    <w:rsid w:val="00B70F2E"/>
    <w:rsid w:val="00B82091"/>
    <w:rsid w:val="00B95B59"/>
    <w:rsid w:val="00B966D0"/>
    <w:rsid w:val="00BA275B"/>
    <w:rsid w:val="00BB1780"/>
    <w:rsid w:val="00BB2A98"/>
    <w:rsid w:val="00BC43EB"/>
    <w:rsid w:val="00BC6663"/>
    <w:rsid w:val="00BD49F3"/>
    <w:rsid w:val="00BD5090"/>
    <w:rsid w:val="00BD66D6"/>
    <w:rsid w:val="00BD750A"/>
    <w:rsid w:val="00BF50D9"/>
    <w:rsid w:val="00C00BCB"/>
    <w:rsid w:val="00C0380D"/>
    <w:rsid w:val="00C0679E"/>
    <w:rsid w:val="00C073BC"/>
    <w:rsid w:val="00C2542F"/>
    <w:rsid w:val="00C25645"/>
    <w:rsid w:val="00C275E2"/>
    <w:rsid w:val="00C31934"/>
    <w:rsid w:val="00C324D0"/>
    <w:rsid w:val="00C348F7"/>
    <w:rsid w:val="00C34D08"/>
    <w:rsid w:val="00C41C4C"/>
    <w:rsid w:val="00C505F4"/>
    <w:rsid w:val="00C6222C"/>
    <w:rsid w:val="00C8157D"/>
    <w:rsid w:val="00C90650"/>
    <w:rsid w:val="00C931DF"/>
    <w:rsid w:val="00C95038"/>
    <w:rsid w:val="00C953D5"/>
    <w:rsid w:val="00C9547F"/>
    <w:rsid w:val="00C9751F"/>
    <w:rsid w:val="00C97DEF"/>
    <w:rsid w:val="00CA0594"/>
    <w:rsid w:val="00CA1E72"/>
    <w:rsid w:val="00CA637E"/>
    <w:rsid w:val="00CB21A7"/>
    <w:rsid w:val="00CB230F"/>
    <w:rsid w:val="00CB4201"/>
    <w:rsid w:val="00CC169B"/>
    <w:rsid w:val="00CC24CB"/>
    <w:rsid w:val="00CC5B07"/>
    <w:rsid w:val="00CD0FED"/>
    <w:rsid w:val="00CD7F63"/>
    <w:rsid w:val="00CD7F69"/>
    <w:rsid w:val="00CE54AB"/>
    <w:rsid w:val="00CE6A8E"/>
    <w:rsid w:val="00CF5C84"/>
    <w:rsid w:val="00D04F8D"/>
    <w:rsid w:val="00D050F9"/>
    <w:rsid w:val="00D053E2"/>
    <w:rsid w:val="00D06A54"/>
    <w:rsid w:val="00D073E2"/>
    <w:rsid w:val="00D11DDC"/>
    <w:rsid w:val="00D13B88"/>
    <w:rsid w:val="00D20219"/>
    <w:rsid w:val="00D203B8"/>
    <w:rsid w:val="00D21F80"/>
    <w:rsid w:val="00D521D8"/>
    <w:rsid w:val="00D61E68"/>
    <w:rsid w:val="00D64001"/>
    <w:rsid w:val="00D705C6"/>
    <w:rsid w:val="00D70F93"/>
    <w:rsid w:val="00D715BD"/>
    <w:rsid w:val="00D720B6"/>
    <w:rsid w:val="00D77885"/>
    <w:rsid w:val="00D80C11"/>
    <w:rsid w:val="00D80EE1"/>
    <w:rsid w:val="00D81CAE"/>
    <w:rsid w:val="00D83B4B"/>
    <w:rsid w:val="00D866E8"/>
    <w:rsid w:val="00D90F56"/>
    <w:rsid w:val="00D920CA"/>
    <w:rsid w:val="00D95596"/>
    <w:rsid w:val="00D96B55"/>
    <w:rsid w:val="00DA3B82"/>
    <w:rsid w:val="00DB1A7D"/>
    <w:rsid w:val="00DB30D4"/>
    <w:rsid w:val="00DB48EA"/>
    <w:rsid w:val="00DB5F60"/>
    <w:rsid w:val="00DB6BE3"/>
    <w:rsid w:val="00DC0E24"/>
    <w:rsid w:val="00DE7222"/>
    <w:rsid w:val="00DF13FC"/>
    <w:rsid w:val="00E13246"/>
    <w:rsid w:val="00E22048"/>
    <w:rsid w:val="00E225A6"/>
    <w:rsid w:val="00E26A53"/>
    <w:rsid w:val="00E34170"/>
    <w:rsid w:val="00E35E81"/>
    <w:rsid w:val="00E4162A"/>
    <w:rsid w:val="00E55F58"/>
    <w:rsid w:val="00E74CCA"/>
    <w:rsid w:val="00E80FB6"/>
    <w:rsid w:val="00E81391"/>
    <w:rsid w:val="00E93E35"/>
    <w:rsid w:val="00E97487"/>
    <w:rsid w:val="00EA27C1"/>
    <w:rsid w:val="00EA3ADC"/>
    <w:rsid w:val="00EA7419"/>
    <w:rsid w:val="00EB2621"/>
    <w:rsid w:val="00EB2907"/>
    <w:rsid w:val="00EB2DE1"/>
    <w:rsid w:val="00EB3D24"/>
    <w:rsid w:val="00EB476E"/>
    <w:rsid w:val="00EB4F20"/>
    <w:rsid w:val="00EC21C1"/>
    <w:rsid w:val="00EC4792"/>
    <w:rsid w:val="00EE0668"/>
    <w:rsid w:val="00EE159A"/>
    <w:rsid w:val="00EE1802"/>
    <w:rsid w:val="00EE1F03"/>
    <w:rsid w:val="00EE3698"/>
    <w:rsid w:val="00EE5BAB"/>
    <w:rsid w:val="00EF1F4E"/>
    <w:rsid w:val="00EF3691"/>
    <w:rsid w:val="00EF3B29"/>
    <w:rsid w:val="00EF4DC7"/>
    <w:rsid w:val="00EF700D"/>
    <w:rsid w:val="00F036DB"/>
    <w:rsid w:val="00F123BF"/>
    <w:rsid w:val="00F22C33"/>
    <w:rsid w:val="00F41C25"/>
    <w:rsid w:val="00F5117E"/>
    <w:rsid w:val="00F54544"/>
    <w:rsid w:val="00F54749"/>
    <w:rsid w:val="00F552E8"/>
    <w:rsid w:val="00F55E22"/>
    <w:rsid w:val="00F5677D"/>
    <w:rsid w:val="00F61628"/>
    <w:rsid w:val="00F65B89"/>
    <w:rsid w:val="00F6750C"/>
    <w:rsid w:val="00F80306"/>
    <w:rsid w:val="00F82952"/>
    <w:rsid w:val="00F84F8C"/>
    <w:rsid w:val="00F85AB2"/>
    <w:rsid w:val="00F87B53"/>
    <w:rsid w:val="00F924AF"/>
    <w:rsid w:val="00F94363"/>
    <w:rsid w:val="00F96868"/>
    <w:rsid w:val="00FA1DA1"/>
    <w:rsid w:val="00FB1759"/>
    <w:rsid w:val="00FB1B90"/>
    <w:rsid w:val="00FB4CAE"/>
    <w:rsid w:val="00FB6E38"/>
    <w:rsid w:val="00FB73DE"/>
    <w:rsid w:val="00FC01C0"/>
    <w:rsid w:val="00FC5870"/>
    <w:rsid w:val="00FD06E1"/>
    <w:rsid w:val="00FD3573"/>
    <w:rsid w:val="00FD4939"/>
    <w:rsid w:val="00FE253E"/>
    <w:rsid w:val="00FE4DF0"/>
    <w:rsid w:val="00FF173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FEA0AC2"/>
  <w15:chartTrackingRefBased/>
  <w15:docId w15:val="{2CBFE4D7-CEB2-4B33-8C8D-5AA653FF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6B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styleId="Heading1">
    <w:name w:val="heading 1"/>
    <w:basedOn w:val="Normal"/>
    <w:next w:val="Heading2"/>
    <w:qFormat/>
    <w:rsid w:val="001C1D0C"/>
    <w:pPr>
      <w:keepNext/>
      <w:tabs>
        <w:tab w:val="clear" w:pos="924"/>
      </w:tabs>
      <w:spacing w:before="40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PFParaNumLevel1"/>
    <w:qFormat/>
    <w:rsid w:val="001C1D0C"/>
    <w:pPr>
      <w:keepNext/>
      <w:tabs>
        <w:tab w:val="clear" w:pos="924"/>
      </w:tabs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C1D0C"/>
    <w:pPr>
      <w:keepNext/>
      <w:tabs>
        <w:tab w:val="clear" w:pos="924"/>
        <w:tab w:val="clear" w:pos="2773"/>
      </w:tabs>
      <w:spacing w:before="0" w:after="0" w:line="240" w:lineRule="auto"/>
      <w:outlineLvl w:val="2"/>
    </w:pPr>
  </w:style>
  <w:style w:type="paragraph" w:styleId="Heading4">
    <w:name w:val="heading 4"/>
    <w:basedOn w:val="Normal"/>
    <w:next w:val="Normal"/>
    <w:qFormat/>
    <w:rsid w:val="001C1D0C"/>
    <w:pPr>
      <w:keepNext/>
      <w:tabs>
        <w:tab w:val="clear" w:pos="924"/>
        <w:tab w:val="clear" w:pos="1848"/>
        <w:tab w:val="clear" w:pos="3697"/>
      </w:tabs>
      <w:spacing w:before="0" w:after="0" w:line="360" w:lineRule="auto"/>
      <w:outlineLvl w:val="3"/>
    </w:pPr>
  </w:style>
  <w:style w:type="paragraph" w:styleId="Heading5">
    <w:name w:val="heading 5"/>
    <w:basedOn w:val="Normal"/>
    <w:next w:val="Normal"/>
    <w:qFormat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4"/>
    </w:pPr>
  </w:style>
  <w:style w:type="paragraph" w:styleId="Heading6">
    <w:name w:val="heading 6"/>
    <w:basedOn w:val="Normal"/>
    <w:next w:val="Normal"/>
    <w:qFormat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5"/>
    </w:pPr>
  </w:style>
  <w:style w:type="paragraph" w:styleId="Heading7">
    <w:name w:val="heading 7"/>
    <w:basedOn w:val="Normal"/>
    <w:next w:val="Normal"/>
    <w:qFormat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6"/>
    </w:pPr>
  </w:style>
  <w:style w:type="paragraph" w:styleId="Heading8">
    <w:name w:val="heading 8"/>
    <w:basedOn w:val="HeadingA"/>
    <w:next w:val="Normal"/>
    <w:qFormat/>
    <w:rsid w:val="001C1D0C"/>
    <w:pPr>
      <w:tabs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120"/>
      <w:outlineLvl w:val="7"/>
    </w:pPr>
  </w:style>
  <w:style w:type="paragraph" w:styleId="Heading9">
    <w:name w:val="heading 9"/>
    <w:basedOn w:val="HeadingA"/>
    <w:next w:val="Normal"/>
    <w:qFormat/>
    <w:rsid w:val="001C1D0C"/>
    <w:pPr>
      <w:pageBreakBefore/>
      <w:tabs>
        <w:tab w:val="right" w:pos="8789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NumLevel2">
    <w:name w:val="PF (Num) Level 2"/>
    <w:basedOn w:val="Normal"/>
    <w:rsid w:val="001C1D0C"/>
    <w:pPr>
      <w:numPr>
        <w:ilvl w:val="1"/>
        <w:numId w:val="4"/>
      </w:numPr>
      <w:tabs>
        <w:tab w:val="clear" w:pos="1848"/>
      </w:tabs>
    </w:pPr>
  </w:style>
  <w:style w:type="paragraph" w:customStyle="1" w:styleId="HeadingA">
    <w:name w:val="Heading A"/>
    <w:basedOn w:val="Heading1"/>
    <w:next w:val="Normal"/>
    <w:rsid w:val="001C1D0C"/>
  </w:style>
  <w:style w:type="paragraph" w:customStyle="1" w:styleId="PFLevel2">
    <w:name w:val="PF Level 2"/>
    <w:basedOn w:val="PFLevel1"/>
    <w:rsid w:val="001C1D0C"/>
    <w:pPr>
      <w:ind w:left="1848"/>
    </w:pPr>
  </w:style>
  <w:style w:type="paragraph" w:customStyle="1" w:styleId="PFLevel1">
    <w:name w:val="PF Level 1"/>
    <w:basedOn w:val="Normal"/>
    <w:rsid w:val="001C1D0C"/>
    <w:pPr>
      <w:ind w:left="924"/>
    </w:pPr>
  </w:style>
  <w:style w:type="paragraph" w:customStyle="1" w:styleId="PFNormal">
    <w:name w:val="PF Normal"/>
    <w:basedOn w:val="Normal"/>
    <w:next w:val="Normal"/>
    <w:rsid w:val="001C1D0C"/>
    <w:pPr>
      <w:spacing w:before="400"/>
    </w:pPr>
  </w:style>
  <w:style w:type="paragraph" w:customStyle="1" w:styleId="PFLevel3">
    <w:name w:val="PF Level 3"/>
    <w:basedOn w:val="PFLevel2"/>
    <w:rsid w:val="001C1D0C"/>
    <w:pPr>
      <w:ind w:left="2773"/>
    </w:pPr>
  </w:style>
  <w:style w:type="paragraph" w:customStyle="1" w:styleId="PFLevel4">
    <w:name w:val="PF Level 4"/>
    <w:basedOn w:val="PFLevel3"/>
    <w:rsid w:val="001C1D0C"/>
    <w:pPr>
      <w:ind w:left="3697"/>
    </w:pPr>
  </w:style>
  <w:style w:type="paragraph" w:customStyle="1" w:styleId="PFLevel5">
    <w:name w:val="PF Level 5"/>
    <w:basedOn w:val="PFLevel4"/>
    <w:rsid w:val="001C1D0C"/>
    <w:pPr>
      <w:ind w:left="4621"/>
    </w:pPr>
  </w:style>
  <w:style w:type="paragraph" w:customStyle="1" w:styleId="PhillipsFox">
    <w:name w:val="Phillips Fox"/>
    <w:basedOn w:val="Normal"/>
    <w:rsid w:val="001C1D0C"/>
    <w:pPr>
      <w:spacing w:before="0" w:after="0"/>
    </w:pPr>
  </w:style>
  <w:style w:type="paragraph" w:styleId="Footer">
    <w:name w:val="footer"/>
    <w:basedOn w:val="Normal"/>
    <w:link w:val="FooterChar"/>
    <w:uiPriority w:val="99"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0" w:after="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0" w:after="0"/>
    </w:pPr>
  </w:style>
  <w:style w:type="paragraph" w:customStyle="1" w:styleId="PFBulletMargin">
    <w:name w:val="PF Bullet Margin"/>
    <w:basedOn w:val="Normal"/>
    <w:rsid w:val="001C1D0C"/>
    <w:pPr>
      <w:numPr>
        <w:numId w:val="2"/>
      </w:numPr>
    </w:pPr>
  </w:style>
  <w:style w:type="paragraph" w:customStyle="1" w:styleId="PFBulletLevel1">
    <w:name w:val="PF Bullet Level 1"/>
    <w:basedOn w:val="Normal"/>
    <w:rsid w:val="001C1D0C"/>
    <w:pPr>
      <w:numPr>
        <w:ilvl w:val="1"/>
        <w:numId w:val="2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1C1D0C"/>
    <w:pPr>
      <w:numPr>
        <w:ilvl w:val="2"/>
        <w:numId w:val="2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1C1D0C"/>
    <w:pPr>
      <w:numPr>
        <w:ilvl w:val="3"/>
        <w:numId w:val="2"/>
      </w:numPr>
      <w:tabs>
        <w:tab w:val="clear" w:pos="924"/>
      </w:tabs>
    </w:pPr>
  </w:style>
  <w:style w:type="paragraph" w:customStyle="1" w:styleId="PFLevel6">
    <w:name w:val="PF Level 6"/>
    <w:basedOn w:val="PFLevel5"/>
    <w:rsid w:val="001C1D0C"/>
    <w:pPr>
      <w:ind w:left="5545"/>
    </w:pPr>
  </w:style>
  <w:style w:type="paragraph" w:customStyle="1" w:styleId="PFLevel7">
    <w:name w:val="PF Level 7"/>
    <w:basedOn w:val="PFLevel6"/>
    <w:rsid w:val="001C1D0C"/>
    <w:pPr>
      <w:ind w:left="6469"/>
    </w:pPr>
  </w:style>
  <w:style w:type="paragraph" w:customStyle="1" w:styleId="SealingClauses">
    <w:name w:val="Sealing Clauses"/>
    <w:basedOn w:val="Normal"/>
    <w:rsid w:val="001C1D0C"/>
  </w:style>
  <w:style w:type="paragraph" w:customStyle="1" w:styleId="SigningOff">
    <w:name w:val="Signing Off"/>
    <w:basedOn w:val="Normal"/>
    <w:rsid w:val="001C1D0C"/>
  </w:style>
  <w:style w:type="paragraph" w:styleId="TOC1">
    <w:name w:val="toc 1"/>
    <w:basedOn w:val="Normal"/>
    <w:next w:val="Normal"/>
    <w:semiHidden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right" w:leader="dot" w:pos="8778"/>
      </w:tabs>
      <w:spacing w:after="0"/>
    </w:pPr>
    <w:rPr>
      <w:b/>
      <w:noProof/>
    </w:rPr>
  </w:style>
  <w:style w:type="paragraph" w:styleId="TOC2">
    <w:name w:val="toc 2"/>
    <w:basedOn w:val="Normal"/>
    <w:next w:val="Normal"/>
    <w:semiHidden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right" w:leader="dot" w:pos="8778"/>
      </w:tabs>
      <w:spacing w:before="0" w:after="0"/>
      <w:ind w:left="482"/>
    </w:pPr>
    <w:rPr>
      <w:noProof/>
    </w:rPr>
  </w:style>
  <w:style w:type="paragraph" w:styleId="TOC3">
    <w:name w:val="toc 3"/>
    <w:basedOn w:val="Normal"/>
    <w:next w:val="Normal"/>
    <w:semiHidden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ind w:left="482"/>
    </w:pPr>
  </w:style>
  <w:style w:type="paragraph" w:customStyle="1" w:styleId="PFNumLevel3">
    <w:name w:val="PF (Num) Level 3"/>
    <w:basedOn w:val="Normal"/>
    <w:rsid w:val="001C1D0C"/>
    <w:pPr>
      <w:numPr>
        <w:ilvl w:val="2"/>
        <w:numId w:val="4"/>
      </w:numPr>
      <w:tabs>
        <w:tab w:val="clear" w:pos="924"/>
        <w:tab w:val="clear" w:pos="2773"/>
      </w:tabs>
    </w:pPr>
  </w:style>
  <w:style w:type="paragraph" w:customStyle="1" w:styleId="PFNumLevel4">
    <w:name w:val="PF (Num) Level 4"/>
    <w:basedOn w:val="Normal"/>
    <w:rsid w:val="001C1D0C"/>
    <w:pPr>
      <w:numPr>
        <w:ilvl w:val="3"/>
        <w:numId w:val="4"/>
      </w:numPr>
      <w:tabs>
        <w:tab w:val="clear" w:pos="924"/>
        <w:tab w:val="clear" w:pos="1848"/>
        <w:tab w:val="clear" w:pos="3697"/>
      </w:tabs>
    </w:pPr>
  </w:style>
  <w:style w:type="paragraph" w:customStyle="1" w:styleId="SealingClausesMiscellaneous">
    <w:name w:val="Sealing Clauses (Miscellaneous)"/>
    <w:basedOn w:val="Normal"/>
    <w:rsid w:val="001C1D0C"/>
  </w:style>
  <w:style w:type="paragraph" w:customStyle="1" w:styleId="PFOperativeProvisions">
    <w:name w:val="PF Operative Provisions"/>
    <w:basedOn w:val="HeadingA"/>
    <w:rsid w:val="001C1D0C"/>
    <w:pPr>
      <w:spacing w:after="0"/>
    </w:pPr>
  </w:style>
  <w:style w:type="paragraph" w:customStyle="1" w:styleId="PFBackground">
    <w:name w:val="PF Background"/>
    <w:basedOn w:val="HeadingA"/>
    <w:next w:val="PFBackgroundNum"/>
    <w:rsid w:val="001C1D0C"/>
  </w:style>
  <w:style w:type="paragraph" w:customStyle="1" w:styleId="PFBackgroundNum">
    <w:name w:val="PF Background (Num)"/>
    <w:basedOn w:val="Normal"/>
    <w:rsid w:val="001C1D0C"/>
    <w:pPr>
      <w:numPr>
        <w:numId w:val="1"/>
      </w:numPr>
    </w:pPr>
  </w:style>
  <w:style w:type="paragraph" w:customStyle="1" w:styleId="PFNumLevel5">
    <w:name w:val="PF (Num) Level 5"/>
    <w:basedOn w:val="Normal"/>
    <w:rsid w:val="001C1D0C"/>
    <w:pPr>
      <w:numPr>
        <w:ilvl w:val="4"/>
        <w:numId w:val="4"/>
      </w:numPr>
      <w:tabs>
        <w:tab w:val="clear" w:pos="924"/>
      </w:tabs>
    </w:pPr>
  </w:style>
  <w:style w:type="paragraph" w:customStyle="1" w:styleId="PFFrontPageAddress">
    <w:name w:val="PF Front Page Address"/>
    <w:basedOn w:val="Normal"/>
    <w:rsid w:val="001C1D0C"/>
    <w:pPr>
      <w:spacing w:before="0" w:after="0"/>
      <w:jc w:val="center"/>
    </w:pPr>
  </w:style>
  <w:style w:type="paragraph" w:customStyle="1" w:styleId="Draft">
    <w:name w:val="Draft"/>
    <w:basedOn w:val="Normal"/>
    <w:rsid w:val="001C1D0C"/>
    <w:pPr>
      <w:shd w:val="pct25" w:color="000000" w:fill="FFFFFF"/>
      <w:spacing w:before="0" w:after="0"/>
    </w:pPr>
    <w:rPr>
      <w:b/>
      <w:sz w:val="32"/>
    </w:rPr>
  </w:style>
  <w:style w:type="paragraph" w:customStyle="1" w:styleId="DraftDate">
    <w:name w:val="DraftDate"/>
    <w:basedOn w:val="Normal"/>
    <w:rsid w:val="001C1D0C"/>
    <w:pPr>
      <w:shd w:val="pct25" w:color="000000" w:fill="FFFFFF"/>
      <w:spacing w:before="0" w:after="0"/>
    </w:pPr>
    <w:rPr>
      <w:noProof/>
      <w:sz w:val="28"/>
    </w:rPr>
  </w:style>
  <w:style w:type="paragraph" w:customStyle="1" w:styleId="PFSingleSpacing">
    <w:name w:val="PF Single Spacing"/>
    <w:basedOn w:val="Normal"/>
    <w:rsid w:val="001C1D0C"/>
    <w:pPr>
      <w:spacing w:before="0" w:after="0" w:line="240" w:lineRule="auto"/>
    </w:pPr>
    <w:rPr>
      <w:snapToGrid w:val="0"/>
      <w:color w:val="auto"/>
    </w:rPr>
  </w:style>
  <w:style w:type="paragraph" w:customStyle="1" w:styleId="PFCoverPage">
    <w:name w:val="PFCoverPage"/>
    <w:basedOn w:val="Normal"/>
    <w:rsid w:val="001C1D0C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right" w:pos="7938"/>
      </w:tabs>
      <w:spacing w:before="0" w:after="0"/>
      <w:jc w:val="right"/>
    </w:pPr>
    <w:rPr>
      <w:sz w:val="24"/>
    </w:rPr>
  </w:style>
  <w:style w:type="paragraph" w:customStyle="1" w:styleId="PFParaNumLevel1">
    <w:name w:val="PF (ParaNum) Level 1"/>
    <w:basedOn w:val="Normal"/>
    <w:rsid w:val="001C1D0C"/>
    <w:pPr>
      <w:numPr>
        <w:numId w:val="3"/>
      </w:numPr>
    </w:pPr>
  </w:style>
  <w:style w:type="paragraph" w:customStyle="1" w:styleId="PFParaNumLevel2">
    <w:name w:val="PF (ParaNum) Level 2"/>
    <w:basedOn w:val="Normal"/>
    <w:rsid w:val="001C1D0C"/>
    <w:pPr>
      <w:numPr>
        <w:ilvl w:val="1"/>
        <w:numId w:val="3"/>
      </w:numPr>
      <w:tabs>
        <w:tab w:val="clear" w:pos="924"/>
      </w:tabs>
    </w:pPr>
  </w:style>
  <w:style w:type="paragraph" w:customStyle="1" w:styleId="PFParaNumLevel3">
    <w:name w:val="PF (ParaNum) Level 3"/>
    <w:basedOn w:val="Normal"/>
    <w:rsid w:val="001C1D0C"/>
    <w:pPr>
      <w:numPr>
        <w:ilvl w:val="2"/>
        <w:numId w:val="3"/>
      </w:numPr>
      <w:tabs>
        <w:tab w:val="clear" w:pos="924"/>
      </w:tabs>
    </w:pPr>
  </w:style>
  <w:style w:type="paragraph" w:customStyle="1" w:styleId="PFParaNumLevel4">
    <w:name w:val="PF (ParaNum) Level 4"/>
    <w:basedOn w:val="Normal"/>
    <w:rsid w:val="001C1D0C"/>
    <w:pPr>
      <w:numPr>
        <w:ilvl w:val="3"/>
        <w:numId w:val="3"/>
      </w:numPr>
      <w:tabs>
        <w:tab w:val="clear" w:pos="924"/>
      </w:tabs>
    </w:pPr>
  </w:style>
  <w:style w:type="paragraph" w:customStyle="1" w:styleId="PFParaNumLevel5">
    <w:name w:val="PF (ParaNum) Level 5"/>
    <w:basedOn w:val="Normal"/>
    <w:rsid w:val="001C1D0C"/>
    <w:pPr>
      <w:numPr>
        <w:ilvl w:val="4"/>
        <w:numId w:val="3"/>
      </w:numPr>
      <w:tabs>
        <w:tab w:val="clear" w:pos="924"/>
      </w:tabs>
    </w:pPr>
  </w:style>
  <w:style w:type="paragraph" w:customStyle="1" w:styleId="Heading2A">
    <w:name w:val="Heading 2A"/>
    <w:basedOn w:val="Heading2"/>
    <w:next w:val="PFNumLevel2"/>
    <w:rsid w:val="001C1D0C"/>
  </w:style>
  <w:style w:type="paragraph" w:customStyle="1" w:styleId="Heading1A">
    <w:name w:val="Heading 1A"/>
    <w:basedOn w:val="Heading1"/>
    <w:next w:val="Heading2A"/>
    <w:rsid w:val="001C1D0C"/>
    <w:pPr>
      <w:numPr>
        <w:numId w:val="4"/>
      </w:numPr>
    </w:pPr>
  </w:style>
  <w:style w:type="character" w:styleId="Hyperlink">
    <w:name w:val="Hyperlink"/>
    <w:rsid w:val="001C1D0C"/>
    <w:rPr>
      <w:color w:val="0000FF"/>
      <w:u w:val="none"/>
    </w:rPr>
  </w:style>
  <w:style w:type="character" w:styleId="FollowedHyperlink">
    <w:name w:val="FollowedHyperlink"/>
    <w:rsid w:val="001C1D0C"/>
    <w:rPr>
      <w:color w:val="800080"/>
      <w:u w:val="none"/>
    </w:rPr>
  </w:style>
  <w:style w:type="paragraph" w:customStyle="1" w:styleId="PFQuotes">
    <w:name w:val="PF Quotes"/>
    <w:basedOn w:val="Normal"/>
    <w:rsid w:val="001C1D0C"/>
    <w:pPr>
      <w:spacing w:before="60" w:after="60" w:line="240" w:lineRule="auto"/>
      <w:ind w:left="1848" w:right="924"/>
      <w:jc w:val="both"/>
    </w:pPr>
    <w:rPr>
      <w:snapToGrid w:val="0"/>
      <w:color w:val="auto"/>
      <w:sz w:val="19"/>
    </w:rPr>
  </w:style>
  <w:style w:type="paragraph" w:customStyle="1" w:styleId="PFDashLevel1">
    <w:name w:val="PF Dash Level 1"/>
    <w:basedOn w:val="Normal"/>
    <w:rsid w:val="001C1D0C"/>
    <w:pPr>
      <w:numPr>
        <w:numId w:val="5"/>
      </w:numPr>
    </w:pPr>
    <w:rPr>
      <w:snapToGrid w:val="0"/>
      <w:color w:val="auto"/>
    </w:rPr>
  </w:style>
  <w:style w:type="paragraph" w:customStyle="1" w:styleId="PFDashLevel2">
    <w:name w:val="PF Dash Level 2"/>
    <w:basedOn w:val="Normal"/>
    <w:rsid w:val="001C1D0C"/>
    <w:pPr>
      <w:numPr>
        <w:numId w:val="6"/>
      </w:numPr>
    </w:pPr>
    <w:rPr>
      <w:snapToGrid w:val="0"/>
      <w:color w:val="auto"/>
    </w:rPr>
  </w:style>
  <w:style w:type="paragraph" w:customStyle="1" w:styleId="PFDashLevel3">
    <w:name w:val="PF Dash Level 3"/>
    <w:basedOn w:val="Normal"/>
    <w:rsid w:val="001C1D0C"/>
    <w:pPr>
      <w:numPr>
        <w:numId w:val="7"/>
      </w:numPr>
    </w:pPr>
    <w:rPr>
      <w:snapToGrid w:val="0"/>
      <w:color w:val="auto"/>
    </w:rPr>
  </w:style>
  <w:style w:type="paragraph" w:customStyle="1" w:styleId="PFDashMargin">
    <w:name w:val="PF Dash Margin"/>
    <w:basedOn w:val="Normal"/>
    <w:rsid w:val="001C1D0C"/>
    <w:pPr>
      <w:numPr>
        <w:numId w:val="8"/>
      </w:numPr>
    </w:pPr>
    <w:rPr>
      <w:snapToGrid w:val="0"/>
      <w:color w:val="auto"/>
    </w:rPr>
  </w:style>
  <w:style w:type="character" w:styleId="PageNumber">
    <w:name w:val="page number"/>
    <w:rsid w:val="001C1D0C"/>
  </w:style>
  <w:style w:type="paragraph" w:customStyle="1" w:styleId="PFNumLevel6">
    <w:name w:val="PF (Num) Level 6"/>
    <w:basedOn w:val="PFNumLevel4"/>
    <w:rsid w:val="001C1D0C"/>
    <w:pPr>
      <w:numPr>
        <w:ilvl w:val="5"/>
      </w:numPr>
    </w:pPr>
  </w:style>
  <w:style w:type="paragraph" w:customStyle="1" w:styleId="PFParaNumLevel6">
    <w:name w:val="PF (ParaNum) Level 6"/>
    <w:basedOn w:val="PFParaNumLevel4"/>
    <w:rsid w:val="001C1D0C"/>
    <w:pPr>
      <w:numPr>
        <w:ilvl w:val="5"/>
      </w:numPr>
    </w:pPr>
  </w:style>
  <w:style w:type="table" w:styleId="TableGrid">
    <w:name w:val="Table Grid"/>
    <w:basedOn w:val="TableNormal"/>
    <w:rsid w:val="001F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B1B90"/>
    <w:rPr>
      <w:sz w:val="20"/>
    </w:rPr>
  </w:style>
  <w:style w:type="character" w:customStyle="1" w:styleId="FootnoteTextChar">
    <w:name w:val="Footnote Text Char"/>
    <w:link w:val="FootnoteText"/>
    <w:rsid w:val="00FB1B90"/>
    <w:rPr>
      <w:rFonts w:ascii="Arial" w:hAnsi="Arial"/>
      <w:color w:val="000000"/>
      <w:lang w:val="en-AU" w:eastAsia="en-US"/>
    </w:rPr>
  </w:style>
  <w:style w:type="character" w:styleId="FootnoteReference">
    <w:name w:val="footnote reference"/>
    <w:rsid w:val="00FB1B90"/>
    <w:rPr>
      <w:vertAlign w:val="superscript"/>
    </w:rPr>
  </w:style>
  <w:style w:type="paragraph" w:styleId="BalloonText">
    <w:name w:val="Balloon Text"/>
    <w:basedOn w:val="Normal"/>
    <w:link w:val="BalloonTextChar"/>
    <w:rsid w:val="00D13B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B88"/>
    <w:rPr>
      <w:rFonts w:ascii="Tahoma" w:hAnsi="Tahoma" w:cs="Tahoma"/>
      <w:color w:val="000000"/>
      <w:sz w:val="16"/>
      <w:szCs w:val="16"/>
      <w:lang w:val="en-AU" w:eastAsia="en-US"/>
    </w:rPr>
  </w:style>
  <w:style w:type="paragraph" w:customStyle="1" w:styleId="labelled4">
    <w:name w:val="labelled4"/>
    <w:basedOn w:val="Normal"/>
    <w:rsid w:val="0081357A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88" w:lineRule="atLeast"/>
      <w:ind w:right="240"/>
    </w:pPr>
    <w:rPr>
      <w:rFonts w:ascii="Times New Roman" w:hAnsi="Times New Roman"/>
      <w:sz w:val="24"/>
      <w:szCs w:val="24"/>
      <w:lang w:val="en-NZ" w:eastAsia="en-NZ"/>
    </w:rPr>
  </w:style>
  <w:style w:type="character" w:styleId="CommentReference">
    <w:name w:val="annotation reference"/>
    <w:rsid w:val="00DE7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222"/>
    <w:rPr>
      <w:sz w:val="20"/>
    </w:rPr>
  </w:style>
  <w:style w:type="character" w:customStyle="1" w:styleId="CommentTextChar">
    <w:name w:val="Comment Text Char"/>
    <w:link w:val="CommentText"/>
    <w:rsid w:val="00DE7222"/>
    <w:rPr>
      <w:rFonts w:ascii="Arial" w:hAnsi="Arial"/>
      <w:color w:val="00000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7222"/>
    <w:rPr>
      <w:b/>
      <w:bCs/>
    </w:rPr>
  </w:style>
  <w:style w:type="character" w:customStyle="1" w:styleId="CommentSubjectChar">
    <w:name w:val="Comment Subject Char"/>
    <w:link w:val="CommentSubject"/>
    <w:rsid w:val="00DE7222"/>
    <w:rPr>
      <w:rFonts w:ascii="Arial" w:hAnsi="Arial"/>
      <w:b/>
      <w:bCs/>
      <w:color w:val="000000"/>
      <w:lang w:val="en-AU" w:eastAsia="en-US"/>
    </w:rPr>
  </w:style>
  <w:style w:type="paragraph" w:customStyle="1" w:styleId="BodyText1">
    <w:name w:val="Body Text1"/>
    <w:uiPriority w:val="99"/>
    <w:rsid w:val="00CA637E"/>
    <w:pPr>
      <w:ind w:left="567"/>
    </w:pPr>
    <w:rPr>
      <w:rFonts w:ascii="Galliard BT" w:hAnsi="Galliard BT"/>
      <w:sz w:val="21"/>
      <w:lang w:val="en-GB" w:eastAsia="en-GB"/>
    </w:rPr>
  </w:style>
  <w:style w:type="paragraph" w:styleId="Revision">
    <w:name w:val="Revision"/>
    <w:hidden/>
    <w:uiPriority w:val="99"/>
    <w:semiHidden/>
    <w:rsid w:val="003448E9"/>
    <w:rPr>
      <w:rFonts w:ascii="Arial" w:hAnsi="Arial"/>
      <w:color w:val="000000"/>
      <w:sz w:val="21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6C67"/>
    <w:rPr>
      <w:rFonts w:ascii="Arial" w:hAnsi="Arial"/>
      <w:color w:val="000000"/>
      <w:sz w:val="21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045"/>
    <w:rPr>
      <w:rFonts w:ascii="Arial" w:hAnsi="Arial"/>
      <w:color w:val="000000"/>
      <w:sz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.govt.nz/disclo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f%20templates\PF%20Firm%20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2C88-878B-46F4-93B8-D836944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 Firm Blank Document.dot</Template>
  <TotalTime>49</TotalTime>
  <Pages>2</Pages>
  <Words>293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Phillips Fox Lawyers</Company>
  <LinksUpToDate>false</LinksUpToDate>
  <CharactersWithSpaces>1820</CharactersWithSpaces>
  <SharedDoc>false</SharedDoc>
  <HLinks>
    <vt:vector size="12" baseType="variant"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http://www.business.govt.nz/disclose</vt:lpwstr>
      </vt:variant>
      <vt:variant>
        <vt:lpwstr/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http://www.business.govt.nz/disclose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 Phillips Fox</dc:creator>
  <cp:keywords/>
  <dc:description>Version 1.06 - 10/09/2002_x000d_
Version 1.05 - 29/04/2002_x000d_
Version 1.04 - 11/04/2002_x000d_
Version 1.03 - 19/02/2002_x000d_
Version 1.02 - 13/02/2002_x000d_
Version 1.01 - 22/10/2001_x000d_
Version 1 - 10/10/2001</dc:description>
  <cp:lastModifiedBy>Scott Lester</cp:lastModifiedBy>
  <cp:revision>13</cp:revision>
  <cp:lastPrinted>2019-01-10T21:54:00Z</cp:lastPrinted>
  <dcterms:created xsi:type="dcterms:W3CDTF">2019-01-10T21:41:00Z</dcterms:created>
  <dcterms:modified xsi:type="dcterms:W3CDTF">2019-04-07T07:55:00Z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Senior Trust - Continuous Issue Equity Securities incorporation by reference.DOC</vt:lpwstr>
  </property>
</Properties>
</file>