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C23EA" w14:textId="77777777" w:rsidR="00EE38E3" w:rsidRDefault="00D41AF5">
      <w:pPr>
        <w:pStyle w:val="Heading1"/>
        <w:spacing w:before="78"/>
      </w:pPr>
      <w:r>
        <w:rPr>
          <w:w w:val="105"/>
        </w:rPr>
        <w:t>FARMLANDS</w:t>
      </w:r>
      <w:r>
        <w:rPr>
          <w:spacing w:val="28"/>
          <w:w w:val="110"/>
        </w:rPr>
        <w:t xml:space="preserve"> </w:t>
      </w:r>
      <w:r>
        <w:rPr>
          <w:spacing w:val="-4"/>
          <w:w w:val="110"/>
        </w:rPr>
        <w:t>GROUP</w:t>
      </w:r>
    </w:p>
    <w:p w14:paraId="6D2AA285" w14:textId="77777777" w:rsidR="00EE38E3" w:rsidRDefault="00EE38E3">
      <w:pPr>
        <w:pStyle w:val="BodyText"/>
        <w:spacing w:before="207"/>
        <w:ind w:left="0"/>
        <w:rPr>
          <w:b/>
          <w:sz w:val="24"/>
        </w:rPr>
      </w:pPr>
    </w:p>
    <w:p w14:paraId="17A9B258" w14:textId="77777777" w:rsidR="00EE38E3" w:rsidRDefault="00D41AF5">
      <w:pPr>
        <w:jc w:val="center"/>
        <w:rPr>
          <w:b/>
          <w:sz w:val="24"/>
        </w:rPr>
      </w:pPr>
      <w:r>
        <w:rPr>
          <w:b/>
          <w:w w:val="110"/>
          <w:sz w:val="24"/>
        </w:rPr>
        <w:t>SELECTED</w:t>
      </w:r>
      <w:r>
        <w:rPr>
          <w:b/>
          <w:spacing w:val="28"/>
          <w:w w:val="110"/>
          <w:sz w:val="24"/>
        </w:rPr>
        <w:t xml:space="preserve"> </w:t>
      </w:r>
      <w:r>
        <w:rPr>
          <w:b/>
          <w:w w:val="110"/>
          <w:sz w:val="24"/>
        </w:rPr>
        <w:t>FINANCIAL</w:t>
      </w:r>
      <w:r>
        <w:rPr>
          <w:b/>
          <w:spacing w:val="33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INFORMATION</w:t>
      </w:r>
    </w:p>
    <w:p w14:paraId="642B8E57" w14:textId="77777777" w:rsidR="00EE38E3" w:rsidRDefault="00EE38E3">
      <w:pPr>
        <w:pStyle w:val="BodyText"/>
        <w:spacing w:before="4"/>
        <w:ind w:left="0"/>
        <w:rPr>
          <w:b/>
          <w:sz w:val="15"/>
        </w:rPr>
      </w:pPr>
    </w:p>
    <w:tbl>
      <w:tblPr>
        <w:tblW w:w="9425" w:type="dxa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1558"/>
        <w:gridCol w:w="1558"/>
        <w:gridCol w:w="1558"/>
        <w:gridCol w:w="1635"/>
      </w:tblGrid>
      <w:tr w:rsidR="002027AA" w14:paraId="7E1B2C4F" w14:textId="77777777" w:rsidTr="002027AA">
        <w:trPr>
          <w:trHeight w:val="268"/>
        </w:trPr>
        <w:tc>
          <w:tcPr>
            <w:tcW w:w="3116" w:type="dxa"/>
          </w:tcPr>
          <w:p w14:paraId="76009E88" w14:textId="77777777" w:rsidR="002027AA" w:rsidRDefault="002027AA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14:paraId="46F10CC0" w14:textId="6B2FBFF5" w:rsidR="002027AA" w:rsidRDefault="002027AA">
            <w:pPr>
              <w:pStyle w:val="TableParagraph"/>
              <w:ind w:left="9"/>
              <w:jc w:val="center"/>
              <w:rPr>
                <w:b/>
                <w:spacing w:val="-4"/>
                <w:w w:val="110"/>
              </w:rPr>
            </w:pPr>
            <w:r>
              <w:rPr>
                <w:b/>
                <w:spacing w:val="-4"/>
                <w:w w:val="110"/>
              </w:rPr>
              <w:t>FY25</w:t>
            </w:r>
          </w:p>
        </w:tc>
        <w:tc>
          <w:tcPr>
            <w:tcW w:w="1558" w:type="dxa"/>
          </w:tcPr>
          <w:p w14:paraId="72408C5F" w14:textId="1720F0F7" w:rsidR="002027AA" w:rsidRDefault="002027AA">
            <w:pPr>
              <w:pStyle w:val="TableParagraph"/>
              <w:ind w:left="9"/>
              <w:jc w:val="center"/>
              <w:rPr>
                <w:b/>
                <w:spacing w:val="-4"/>
                <w:w w:val="110"/>
              </w:rPr>
            </w:pPr>
            <w:r>
              <w:rPr>
                <w:b/>
                <w:spacing w:val="-4"/>
                <w:w w:val="110"/>
              </w:rPr>
              <w:t>FY24 (</w:t>
            </w:r>
            <w:r w:rsidRPr="002027AA">
              <w:rPr>
                <w:b/>
                <w:spacing w:val="-4"/>
                <w:w w:val="110"/>
                <w:sz w:val="20"/>
                <w:szCs w:val="20"/>
              </w:rPr>
              <w:t>restated</w:t>
            </w:r>
            <w:r>
              <w:rPr>
                <w:b/>
                <w:spacing w:val="-4"/>
                <w:w w:val="110"/>
              </w:rPr>
              <w:t>)</w:t>
            </w:r>
          </w:p>
        </w:tc>
        <w:tc>
          <w:tcPr>
            <w:tcW w:w="1558" w:type="dxa"/>
          </w:tcPr>
          <w:p w14:paraId="10CEBC13" w14:textId="07661501" w:rsidR="002027AA" w:rsidRDefault="002027AA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  <w:spacing w:val="-4"/>
                <w:w w:val="110"/>
              </w:rPr>
              <w:t>FY24</w:t>
            </w:r>
          </w:p>
        </w:tc>
        <w:tc>
          <w:tcPr>
            <w:tcW w:w="1635" w:type="dxa"/>
          </w:tcPr>
          <w:p w14:paraId="6611D155" w14:textId="77777777" w:rsidR="002027AA" w:rsidRDefault="002027AA">
            <w:pPr>
              <w:pStyle w:val="TableParagraph"/>
              <w:ind w:left="522"/>
              <w:jc w:val="left"/>
              <w:rPr>
                <w:b/>
              </w:rPr>
            </w:pPr>
            <w:r>
              <w:rPr>
                <w:b/>
                <w:spacing w:val="-2"/>
                <w:w w:val="105"/>
              </w:rPr>
              <w:t>FY23*</w:t>
            </w:r>
          </w:p>
        </w:tc>
      </w:tr>
      <w:tr w:rsidR="002027AA" w14:paraId="59CA67E3" w14:textId="77777777" w:rsidTr="002027AA">
        <w:trPr>
          <w:trHeight w:val="268"/>
        </w:trPr>
        <w:tc>
          <w:tcPr>
            <w:tcW w:w="3116" w:type="dxa"/>
          </w:tcPr>
          <w:p w14:paraId="737FCA6F" w14:textId="77777777" w:rsidR="002027AA" w:rsidRDefault="002027AA">
            <w:pPr>
              <w:pStyle w:val="TableParagraph"/>
              <w:ind w:left="107"/>
              <w:jc w:val="left"/>
            </w:pPr>
            <w:r>
              <w:rPr>
                <w:spacing w:val="-2"/>
                <w:w w:val="110"/>
              </w:rPr>
              <w:t>Revenues</w:t>
            </w:r>
          </w:p>
        </w:tc>
        <w:tc>
          <w:tcPr>
            <w:tcW w:w="1558" w:type="dxa"/>
          </w:tcPr>
          <w:p w14:paraId="440EC09F" w14:textId="22EABCC6" w:rsidR="002027AA" w:rsidRDefault="002027AA" w:rsidP="00BD67C3">
            <w:pPr>
              <w:pStyle w:val="TableParagraph"/>
              <w:ind w:right="93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847,324</w:t>
            </w:r>
          </w:p>
        </w:tc>
        <w:tc>
          <w:tcPr>
            <w:tcW w:w="1558" w:type="dxa"/>
          </w:tcPr>
          <w:p w14:paraId="4AEB8519" w14:textId="15A3BF66" w:rsidR="0090090E" w:rsidRDefault="0090090E" w:rsidP="0090090E">
            <w:pPr>
              <w:pStyle w:val="TableParagraph"/>
              <w:ind w:right="93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740,333</w:t>
            </w:r>
          </w:p>
        </w:tc>
        <w:tc>
          <w:tcPr>
            <w:tcW w:w="1558" w:type="dxa"/>
          </w:tcPr>
          <w:p w14:paraId="0885E85B" w14:textId="3155FD84" w:rsidR="002027AA" w:rsidRDefault="002027AA">
            <w:pPr>
              <w:pStyle w:val="TableParagraph"/>
              <w:ind w:right="93"/>
            </w:pPr>
            <w:r>
              <w:rPr>
                <w:spacing w:val="-2"/>
                <w:w w:val="105"/>
              </w:rPr>
              <w:t>740,333</w:t>
            </w:r>
          </w:p>
        </w:tc>
        <w:tc>
          <w:tcPr>
            <w:tcW w:w="1635" w:type="dxa"/>
          </w:tcPr>
          <w:p w14:paraId="142FB16B" w14:textId="77777777" w:rsidR="002027AA" w:rsidRDefault="002027AA">
            <w:pPr>
              <w:pStyle w:val="TableParagraph"/>
              <w:ind w:right="99"/>
            </w:pPr>
            <w:r>
              <w:rPr>
                <w:spacing w:val="-2"/>
                <w:w w:val="105"/>
              </w:rPr>
              <w:t>808,482</w:t>
            </w:r>
          </w:p>
        </w:tc>
      </w:tr>
      <w:tr w:rsidR="002027AA" w14:paraId="4CB2AE44" w14:textId="77777777" w:rsidTr="002027AA">
        <w:trPr>
          <w:trHeight w:val="268"/>
        </w:trPr>
        <w:tc>
          <w:tcPr>
            <w:tcW w:w="3116" w:type="dxa"/>
          </w:tcPr>
          <w:p w14:paraId="45004F60" w14:textId="77777777" w:rsidR="002027AA" w:rsidRDefault="002027AA">
            <w:pPr>
              <w:pStyle w:val="TableParagraph"/>
              <w:ind w:left="107"/>
              <w:jc w:val="left"/>
            </w:pPr>
            <w:r>
              <w:rPr>
                <w:spacing w:val="-2"/>
                <w:w w:val="105"/>
              </w:rPr>
              <w:t>EBITDA</w:t>
            </w:r>
          </w:p>
        </w:tc>
        <w:tc>
          <w:tcPr>
            <w:tcW w:w="1558" w:type="dxa"/>
          </w:tcPr>
          <w:p w14:paraId="7DD54EF7" w14:textId="2F395BD5" w:rsidR="002027AA" w:rsidRDefault="002027AA">
            <w:pPr>
              <w:pStyle w:val="TableParagraph"/>
              <w:ind w:right="94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33,501</w:t>
            </w:r>
          </w:p>
        </w:tc>
        <w:tc>
          <w:tcPr>
            <w:tcW w:w="1558" w:type="dxa"/>
          </w:tcPr>
          <w:p w14:paraId="55C9F592" w14:textId="7EBF268B" w:rsidR="002027AA" w:rsidRDefault="0090090E">
            <w:pPr>
              <w:pStyle w:val="TableParagraph"/>
              <w:ind w:right="94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20,397</w:t>
            </w:r>
          </w:p>
        </w:tc>
        <w:tc>
          <w:tcPr>
            <w:tcW w:w="1558" w:type="dxa"/>
          </w:tcPr>
          <w:p w14:paraId="37F1DC88" w14:textId="485DE93F" w:rsidR="002027AA" w:rsidRDefault="002027AA">
            <w:pPr>
              <w:pStyle w:val="TableParagraph"/>
              <w:ind w:right="94"/>
            </w:pPr>
            <w:r>
              <w:rPr>
                <w:spacing w:val="-2"/>
                <w:w w:val="105"/>
              </w:rPr>
              <w:t>20,397</w:t>
            </w:r>
          </w:p>
        </w:tc>
        <w:tc>
          <w:tcPr>
            <w:tcW w:w="1635" w:type="dxa"/>
          </w:tcPr>
          <w:p w14:paraId="54A63242" w14:textId="77777777" w:rsidR="002027AA" w:rsidRDefault="002027AA">
            <w:pPr>
              <w:pStyle w:val="TableParagraph"/>
              <w:ind w:right="98"/>
            </w:pPr>
            <w:r>
              <w:rPr>
                <w:spacing w:val="-4"/>
                <w:w w:val="105"/>
              </w:rPr>
              <w:t>1,224</w:t>
            </w:r>
          </w:p>
        </w:tc>
      </w:tr>
      <w:tr w:rsidR="002027AA" w14:paraId="3EBAF634" w14:textId="77777777" w:rsidTr="002027AA">
        <w:trPr>
          <w:trHeight w:val="268"/>
        </w:trPr>
        <w:tc>
          <w:tcPr>
            <w:tcW w:w="3116" w:type="dxa"/>
          </w:tcPr>
          <w:p w14:paraId="7DD445A2" w14:textId="77777777" w:rsidR="002027AA" w:rsidRDefault="002027AA">
            <w:pPr>
              <w:pStyle w:val="TableParagraph"/>
              <w:ind w:left="107"/>
              <w:jc w:val="left"/>
            </w:pPr>
            <w:r>
              <w:rPr>
                <w:spacing w:val="-2"/>
                <w:w w:val="105"/>
              </w:rPr>
              <w:t>Profit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before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tax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and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rebates</w:t>
            </w:r>
          </w:p>
        </w:tc>
        <w:tc>
          <w:tcPr>
            <w:tcW w:w="1558" w:type="dxa"/>
          </w:tcPr>
          <w:p w14:paraId="61CF984A" w14:textId="1FF617AA" w:rsidR="002027AA" w:rsidRDefault="002027AA">
            <w:pPr>
              <w:pStyle w:val="TableParagraph"/>
              <w:ind w:right="94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2,070</w:t>
            </w:r>
          </w:p>
        </w:tc>
        <w:tc>
          <w:tcPr>
            <w:tcW w:w="1558" w:type="dxa"/>
          </w:tcPr>
          <w:p w14:paraId="5E985B62" w14:textId="70753D5A" w:rsidR="002027AA" w:rsidRDefault="00723CC8">
            <w:pPr>
              <w:pStyle w:val="TableParagraph"/>
              <w:ind w:right="94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3,036</w:t>
            </w:r>
          </w:p>
        </w:tc>
        <w:tc>
          <w:tcPr>
            <w:tcW w:w="1558" w:type="dxa"/>
          </w:tcPr>
          <w:p w14:paraId="53805D5F" w14:textId="3FDEBA28" w:rsidR="002027AA" w:rsidRDefault="002027AA">
            <w:pPr>
              <w:pStyle w:val="TableParagraph"/>
              <w:ind w:right="94"/>
            </w:pPr>
            <w:r>
              <w:rPr>
                <w:spacing w:val="-2"/>
                <w:w w:val="105"/>
              </w:rPr>
              <w:t>(1,978)</w:t>
            </w:r>
          </w:p>
        </w:tc>
        <w:tc>
          <w:tcPr>
            <w:tcW w:w="1635" w:type="dxa"/>
          </w:tcPr>
          <w:p w14:paraId="7E8AF9B9" w14:textId="77777777" w:rsidR="002027AA" w:rsidRDefault="002027AA">
            <w:pPr>
              <w:pStyle w:val="TableParagraph"/>
              <w:ind w:right="99"/>
            </w:pPr>
            <w:r>
              <w:rPr>
                <w:spacing w:val="-2"/>
                <w:w w:val="105"/>
              </w:rPr>
              <w:t>(8,777)</w:t>
            </w:r>
          </w:p>
        </w:tc>
      </w:tr>
      <w:tr w:rsidR="002027AA" w14:paraId="739B9088" w14:textId="77777777" w:rsidTr="002027AA">
        <w:trPr>
          <w:trHeight w:val="268"/>
        </w:trPr>
        <w:tc>
          <w:tcPr>
            <w:tcW w:w="3116" w:type="dxa"/>
          </w:tcPr>
          <w:p w14:paraId="2583EF7A" w14:textId="77777777" w:rsidR="002027AA" w:rsidRDefault="002027AA">
            <w:pPr>
              <w:pStyle w:val="TableParagraph"/>
              <w:ind w:left="107"/>
              <w:jc w:val="left"/>
            </w:pPr>
            <w:r>
              <w:rPr>
                <w:spacing w:val="-2"/>
                <w:w w:val="110"/>
              </w:rPr>
              <w:t>Rebates</w:t>
            </w:r>
          </w:p>
        </w:tc>
        <w:tc>
          <w:tcPr>
            <w:tcW w:w="1558" w:type="dxa"/>
          </w:tcPr>
          <w:p w14:paraId="7CCFD7E7" w14:textId="50EB5826" w:rsidR="002027AA" w:rsidRDefault="002027AA">
            <w:pPr>
              <w:pStyle w:val="TableParagraph"/>
              <w:ind w:right="94"/>
              <w:rPr>
                <w:spacing w:val="-10"/>
                <w:w w:val="105"/>
              </w:rPr>
            </w:pPr>
            <w:r>
              <w:rPr>
                <w:spacing w:val="-10"/>
                <w:w w:val="105"/>
              </w:rPr>
              <w:t>0</w:t>
            </w:r>
          </w:p>
        </w:tc>
        <w:tc>
          <w:tcPr>
            <w:tcW w:w="1558" w:type="dxa"/>
          </w:tcPr>
          <w:p w14:paraId="32E67A55" w14:textId="5CBFA6DF" w:rsidR="002027AA" w:rsidRDefault="00723CC8">
            <w:pPr>
              <w:pStyle w:val="TableParagraph"/>
              <w:ind w:right="94"/>
              <w:rPr>
                <w:spacing w:val="-10"/>
                <w:w w:val="105"/>
              </w:rPr>
            </w:pPr>
            <w:r>
              <w:rPr>
                <w:spacing w:val="-10"/>
                <w:w w:val="105"/>
              </w:rPr>
              <w:t>0</w:t>
            </w:r>
          </w:p>
        </w:tc>
        <w:tc>
          <w:tcPr>
            <w:tcW w:w="1558" w:type="dxa"/>
          </w:tcPr>
          <w:p w14:paraId="5186D2D7" w14:textId="15F6AA0D" w:rsidR="002027AA" w:rsidRDefault="002027AA">
            <w:pPr>
              <w:pStyle w:val="TableParagraph"/>
              <w:ind w:right="94"/>
            </w:pPr>
            <w:r>
              <w:rPr>
                <w:spacing w:val="-10"/>
                <w:w w:val="105"/>
              </w:rPr>
              <w:t>0</w:t>
            </w:r>
          </w:p>
        </w:tc>
        <w:tc>
          <w:tcPr>
            <w:tcW w:w="1635" w:type="dxa"/>
          </w:tcPr>
          <w:p w14:paraId="3C5372CC" w14:textId="77777777" w:rsidR="002027AA" w:rsidRDefault="002027AA">
            <w:pPr>
              <w:pStyle w:val="TableParagraph"/>
              <w:ind w:right="99"/>
            </w:pPr>
            <w:r>
              <w:rPr>
                <w:spacing w:val="-10"/>
                <w:w w:val="105"/>
              </w:rPr>
              <w:t>0</w:t>
            </w:r>
          </w:p>
        </w:tc>
      </w:tr>
      <w:tr w:rsidR="002027AA" w14:paraId="321FBC02" w14:textId="77777777" w:rsidTr="002027AA">
        <w:trPr>
          <w:trHeight w:val="268"/>
        </w:trPr>
        <w:tc>
          <w:tcPr>
            <w:tcW w:w="3116" w:type="dxa"/>
          </w:tcPr>
          <w:p w14:paraId="3204A52C" w14:textId="77777777" w:rsidR="002027AA" w:rsidRDefault="002027AA">
            <w:pPr>
              <w:pStyle w:val="TableParagraph"/>
              <w:ind w:left="107"/>
              <w:jc w:val="left"/>
            </w:pPr>
            <w:r>
              <w:rPr>
                <w:spacing w:val="-2"/>
                <w:w w:val="105"/>
              </w:rPr>
              <w:t>Profit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after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tax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and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rebates</w:t>
            </w:r>
          </w:p>
        </w:tc>
        <w:tc>
          <w:tcPr>
            <w:tcW w:w="1558" w:type="dxa"/>
          </w:tcPr>
          <w:p w14:paraId="66C82B7D" w14:textId="6730A9B4" w:rsidR="002027AA" w:rsidRDefault="002027AA">
            <w:pPr>
              <w:pStyle w:val="TableParagraph"/>
              <w:ind w:right="94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2,070</w:t>
            </w:r>
          </w:p>
        </w:tc>
        <w:tc>
          <w:tcPr>
            <w:tcW w:w="1558" w:type="dxa"/>
          </w:tcPr>
          <w:p w14:paraId="63471D75" w14:textId="5D85C349" w:rsidR="00723CC8" w:rsidRDefault="00723CC8" w:rsidP="00723CC8">
            <w:pPr>
              <w:pStyle w:val="TableParagraph"/>
              <w:ind w:right="94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(9,296)</w:t>
            </w:r>
          </w:p>
        </w:tc>
        <w:tc>
          <w:tcPr>
            <w:tcW w:w="1558" w:type="dxa"/>
          </w:tcPr>
          <w:p w14:paraId="774154E2" w14:textId="4EEFDEE7" w:rsidR="002027AA" w:rsidRDefault="002027AA">
            <w:pPr>
              <w:pStyle w:val="TableParagraph"/>
              <w:ind w:right="94"/>
            </w:pPr>
            <w:r>
              <w:rPr>
                <w:spacing w:val="-2"/>
                <w:w w:val="105"/>
              </w:rPr>
              <w:t>(14,310)</w:t>
            </w:r>
          </w:p>
        </w:tc>
        <w:tc>
          <w:tcPr>
            <w:tcW w:w="1635" w:type="dxa"/>
          </w:tcPr>
          <w:p w14:paraId="20626262" w14:textId="77777777" w:rsidR="002027AA" w:rsidRDefault="002027AA">
            <w:pPr>
              <w:pStyle w:val="TableParagraph"/>
              <w:ind w:right="99"/>
            </w:pPr>
            <w:r>
              <w:rPr>
                <w:spacing w:val="-2"/>
                <w:w w:val="105"/>
              </w:rPr>
              <w:t>(679)</w:t>
            </w:r>
          </w:p>
        </w:tc>
      </w:tr>
      <w:tr w:rsidR="002027AA" w14:paraId="5BAC8B56" w14:textId="77777777" w:rsidTr="002027AA">
        <w:trPr>
          <w:trHeight w:val="268"/>
        </w:trPr>
        <w:tc>
          <w:tcPr>
            <w:tcW w:w="3116" w:type="dxa"/>
          </w:tcPr>
          <w:p w14:paraId="067C677B" w14:textId="77777777" w:rsidR="002027AA" w:rsidRDefault="002027AA">
            <w:pPr>
              <w:pStyle w:val="TableParagraph"/>
              <w:ind w:left="107"/>
              <w:jc w:val="lef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Assets</w:t>
            </w:r>
          </w:p>
        </w:tc>
        <w:tc>
          <w:tcPr>
            <w:tcW w:w="1558" w:type="dxa"/>
          </w:tcPr>
          <w:p w14:paraId="39D7BBE8" w14:textId="19E3C2B4" w:rsidR="002027AA" w:rsidRDefault="002027AA">
            <w:pPr>
              <w:pStyle w:val="TableParagraph"/>
              <w:ind w:right="93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526,900</w:t>
            </w:r>
          </w:p>
        </w:tc>
        <w:tc>
          <w:tcPr>
            <w:tcW w:w="1558" w:type="dxa"/>
          </w:tcPr>
          <w:p w14:paraId="0E477CA3" w14:textId="6CC80EA0" w:rsidR="002027AA" w:rsidRDefault="00723CC8">
            <w:pPr>
              <w:pStyle w:val="TableParagraph"/>
              <w:ind w:right="93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520,345</w:t>
            </w:r>
          </w:p>
        </w:tc>
        <w:tc>
          <w:tcPr>
            <w:tcW w:w="1558" w:type="dxa"/>
          </w:tcPr>
          <w:p w14:paraId="6D9A897C" w14:textId="3A41EDAB" w:rsidR="002027AA" w:rsidRDefault="002027AA">
            <w:pPr>
              <w:pStyle w:val="TableParagraph"/>
              <w:ind w:right="93"/>
            </w:pPr>
            <w:r>
              <w:rPr>
                <w:spacing w:val="-2"/>
                <w:w w:val="105"/>
              </w:rPr>
              <w:t>514,362</w:t>
            </w:r>
          </w:p>
        </w:tc>
        <w:tc>
          <w:tcPr>
            <w:tcW w:w="1635" w:type="dxa"/>
          </w:tcPr>
          <w:p w14:paraId="5C9955E7" w14:textId="77777777" w:rsidR="002027AA" w:rsidRDefault="002027AA">
            <w:pPr>
              <w:pStyle w:val="TableParagraph"/>
              <w:ind w:right="98"/>
            </w:pPr>
            <w:r>
              <w:rPr>
                <w:spacing w:val="-2"/>
                <w:w w:val="105"/>
              </w:rPr>
              <w:t>509,722</w:t>
            </w:r>
          </w:p>
        </w:tc>
      </w:tr>
      <w:tr w:rsidR="002027AA" w14:paraId="1781D65F" w14:textId="77777777" w:rsidTr="002027AA">
        <w:trPr>
          <w:trHeight w:val="268"/>
        </w:trPr>
        <w:tc>
          <w:tcPr>
            <w:tcW w:w="3116" w:type="dxa"/>
          </w:tcPr>
          <w:p w14:paraId="056A3CFC" w14:textId="77777777" w:rsidR="002027AA" w:rsidRDefault="002027AA">
            <w:pPr>
              <w:pStyle w:val="TableParagraph"/>
              <w:ind w:left="107"/>
              <w:jc w:val="left"/>
            </w:pPr>
            <w:r>
              <w:rPr>
                <w:w w:val="110"/>
              </w:rPr>
              <w:t>Cash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and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cash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equivalents</w:t>
            </w:r>
          </w:p>
        </w:tc>
        <w:tc>
          <w:tcPr>
            <w:tcW w:w="1558" w:type="dxa"/>
          </w:tcPr>
          <w:p w14:paraId="42D7FDB3" w14:textId="53ACC6D2" w:rsidR="002027AA" w:rsidRDefault="002027AA">
            <w:pPr>
              <w:pStyle w:val="TableParagraph"/>
              <w:ind w:right="93"/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2,229</w:t>
            </w:r>
          </w:p>
        </w:tc>
        <w:tc>
          <w:tcPr>
            <w:tcW w:w="1558" w:type="dxa"/>
          </w:tcPr>
          <w:p w14:paraId="79194A9A" w14:textId="2D3E4F13" w:rsidR="002027AA" w:rsidRDefault="008B08AA">
            <w:pPr>
              <w:pStyle w:val="TableParagraph"/>
              <w:ind w:right="93"/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7.017</w:t>
            </w:r>
          </w:p>
        </w:tc>
        <w:tc>
          <w:tcPr>
            <w:tcW w:w="1558" w:type="dxa"/>
          </w:tcPr>
          <w:p w14:paraId="57B24D36" w14:textId="67851F93" w:rsidR="002027AA" w:rsidRDefault="002027AA">
            <w:pPr>
              <w:pStyle w:val="TableParagraph"/>
              <w:ind w:right="93"/>
            </w:pPr>
            <w:r>
              <w:rPr>
                <w:spacing w:val="-4"/>
                <w:w w:val="105"/>
              </w:rPr>
              <w:t>7,017</w:t>
            </w:r>
          </w:p>
        </w:tc>
        <w:tc>
          <w:tcPr>
            <w:tcW w:w="1635" w:type="dxa"/>
          </w:tcPr>
          <w:p w14:paraId="6E48FD43" w14:textId="77777777" w:rsidR="002027AA" w:rsidRDefault="002027AA">
            <w:pPr>
              <w:pStyle w:val="TableParagraph"/>
              <w:ind w:right="98"/>
            </w:pPr>
            <w:r>
              <w:rPr>
                <w:spacing w:val="-4"/>
                <w:w w:val="105"/>
              </w:rPr>
              <w:t>1,641</w:t>
            </w:r>
          </w:p>
        </w:tc>
      </w:tr>
      <w:tr w:rsidR="002027AA" w14:paraId="1E38E871" w14:textId="77777777" w:rsidTr="002027AA">
        <w:trPr>
          <w:trHeight w:val="268"/>
        </w:trPr>
        <w:tc>
          <w:tcPr>
            <w:tcW w:w="3116" w:type="dxa"/>
          </w:tcPr>
          <w:p w14:paraId="6B09BAA6" w14:textId="77777777" w:rsidR="002027AA" w:rsidRDefault="002027AA">
            <w:pPr>
              <w:pStyle w:val="TableParagraph"/>
              <w:ind w:left="107"/>
              <w:jc w:val="left"/>
            </w:pPr>
            <w:r>
              <w:t>Total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Liabilities</w:t>
            </w:r>
          </w:p>
        </w:tc>
        <w:tc>
          <w:tcPr>
            <w:tcW w:w="1558" w:type="dxa"/>
          </w:tcPr>
          <w:p w14:paraId="0F9561CD" w14:textId="2B0B403D" w:rsidR="002027AA" w:rsidRDefault="002027AA">
            <w:pPr>
              <w:pStyle w:val="TableParagraph"/>
              <w:ind w:right="93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424,357</w:t>
            </w:r>
          </w:p>
        </w:tc>
        <w:tc>
          <w:tcPr>
            <w:tcW w:w="1558" w:type="dxa"/>
          </w:tcPr>
          <w:p w14:paraId="47698FB9" w14:textId="55C21F5E" w:rsidR="002027AA" w:rsidRDefault="008B08AA">
            <w:pPr>
              <w:pStyle w:val="TableParagraph"/>
              <w:ind w:right="93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420,617</w:t>
            </w:r>
          </w:p>
        </w:tc>
        <w:tc>
          <w:tcPr>
            <w:tcW w:w="1558" w:type="dxa"/>
          </w:tcPr>
          <w:p w14:paraId="6F4A6A3A" w14:textId="5A4FEDFB" w:rsidR="002027AA" w:rsidRDefault="002027AA">
            <w:pPr>
              <w:pStyle w:val="TableParagraph"/>
              <w:ind w:right="93"/>
            </w:pPr>
            <w:r>
              <w:rPr>
                <w:spacing w:val="-2"/>
                <w:w w:val="105"/>
              </w:rPr>
              <w:t>417,748</w:t>
            </w:r>
          </w:p>
        </w:tc>
        <w:tc>
          <w:tcPr>
            <w:tcW w:w="1635" w:type="dxa"/>
          </w:tcPr>
          <w:p w14:paraId="14DA154E" w14:textId="77777777" w:rsidR="002027AA" w:rsidRDefault="002027AA">
            <w:pPr>
              <w:pStyle w:val="TableParagraph"/>
              <w:ind w:right="98"/>
            </w:pPr>
            <w:r>
              <w:rPr>
                <w:spacing w:val="-2"/>
                <w:w w:val="105"/>
              </w:rPr>
              <w:t>398,288</w:t>
            </w:r>
          </w:p>
        </w:tc>
      </w:tr>
      <w:tr w:rsidR="002027AA" w14:paraId="713F8B35" w14:textId="77777777" w:rsidTr="002027AA">
        <w:trPr>
          <w:trHeight w:val="268"/>
        </w:trPr>
        <w:tc>
          <w:tcPr>
            <w:tcW w:w="3116" w:type="dxa"/>
          </w:tcPr>
          <w:p w14:paraId="083A04C1" w14:textId="77777777" w:rsidR="002027AA" w:rsidRDefault="002027AA">
            <w:pPr>
              <w:pStyle w:val="TableParagraph"/>
              <w:ind w:left="107"/>
              <w:jc w:val="left"/>
            </w:pPr>
            <w:r>
              <w:t>Total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Debt</w:t>
            </w:r>
          </w:p>
        </w:tc>
        <w:tc>
          <w:tcPr>
            <w:tcW w:w="1558" w:type="dxa"/>
          </w:tcPr>
          <w:p w14:paraId="4DF91862" w14:textId="18133FD8" w:rsidR="002027AA" w:rsidRDefault="002027AA">
            <w:pPr>
              <w:pStyle w:val="TableParagraph"/>
              <w:ind w:right="93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114,556</w:t>
            </w:r>
          </w:p>
        </w:tc>
        <w:tc>
          <w:tcPr>
            <w:tcW w:w="1558" w:type="dxa"/>
          </w:tcPr>
          <w:p w14:paraId="306B6806" w14:textId="2A1EB10E" w:rsidR="002027AA" w:rsidRDefault="008B08AA">
            <w:pPr>
              <w:pStyle w:val="TableParagraph"/>
              <w:ind w:right="93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130,762</w:t>
            </w:r>
          </w:p>
        </w:tc>
        <w:tc>
          <w:tcPr>
            <w:tcW w:w="1558" w:type="dxa"/>
          </w:tcPr>
          <w:p w14:paraId="34D52174" w14:textId="37BB885F" w:rsidR="002027AA" w:rsidRDefault="002027AA">
            <w:pPr>
              <w:pStyle w:val="TableParagraph"/>
              <w:ind w:right="93"/>
            </w:pPr>
            <w:r>
              <w:rPr>
                <w:spacing w:val="-2"/>
                <w:w w:val="105"/>
              </w:rPr>
              <w:t>130,762</w:t>
            </w:r>
          </w:p>
        </w:tc>
        <w:tc>
          <w:tcPr>
            <w:tcW w:w="1635" w:type="dxa"/>
          </w:tcPr>
          <w:p w14:paraId="6F712199" w14:textId="77777777" w:rsidR="002027AA" w:rsidRDefault="002027AA">
            <w:pPr>
              <w:pStyle w:val="TableParagraph"/>
              <w:ind w:right="98"/>
            </w:pPr>
            <w:r>
              <w:rPr>
                <w:spacing w:val="-2"/>
                <w:w w:val="105"/>
              </w:rPr>
              <w:t>101,000</w:t>
            </w:r>
          </w:p>
        </w:tc>
      </w:tr>
      <w:tr w:rsidR="002027AA" w14:paraId="3B99B548" w14:textId="77777777" w:rsidTr="002027AA">
        <w:trPr>
          <w:trHeight w:val="269"/>
        </w:trPr>
        <w:tc>
          <w:tcPr>
            <w:tcW w:w="3116" w:type="dxa"/>
          </w:tcPr>
          <w:p w14:paraId="2DCC70FB" w14:textId="77777777" w:rsidR="002027AA" w:rsidRDefault="002027AA">
            <w:pPr>
              <w:pStyle w:val="TableParagraph"/>
              <w:spacing w:line="249" w:lineRule="exact"/>
              <w:ind w:left="107"/>
              <w:jc w:val="left"/>
            </w:pPr>
            <w:r>
              <w:rPr>
                <w:w w:val="105"/>
              </w:rPr>
              <w:t>Dividend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paid</w:t>
            </w:r>
          </w:p>
        </w:tc>
        <w:tc>
          <w:tcPr>
            <w:tcW w:w="1558" w:type="dxa"/>
          </w:tcPr>
          <w:p w14:paraId="1186E050" w14:textId="6B38A702" w:rsidR="002027AA" w:rsidRDefault="002027AA">
            <w:pPr>
              <w:pStyle w:val="TableParagraph"/>
              <w:spacing w:line="249" w:lineRule="exact"/>
              <w:ind w:right="94"/>
              <w:rPr>
                <w:spacing w:val="-10"/>
                <w:w w:val="105"/>
              </w:rPr>
            </w:pPr>
            <w:r>
              <w:rPr>
                <w:spacing w:val="-10"/>
                <w:w w:val="105"/>
              </w:rPr>
              <w:t>0</w:t>
            </w:r>
          </w:p>
        </w:tc>
        <w:tc>
          <w:tcPr>
            <w:tcW w:w="1558" w:type="dxa"/>
          </w:tcPr>
          <w:p w14:paraId="5FB1F01E" w14:textId="767B3F9F" w:rsidR="002027AA" w:rsidRDefault="008B08AA">
            <w:pPr>
              <w:pStyle w:val="TableParagraph"/>
              <w:spacing w:line="249" w:lineRule="exact"/>
              <w:ind w:right="94"/>
              <w:rPr>
                <w:spacing w:val="-10"/>
                <w:w w:val="105"/>
              </w:rPr>
            </w:pPr>
            <w:r>
              <w:rPr>
                <w:spacing w:val="-10"/>
                <w:w w:val="105"/>
              </w:rPr>
              <w:t>0</w:t>
            </w:r>
          </w:p>
        </w:tc>
        <w:tc>
          <w:tcPr>
            <w:tcW w:w="1558" w:type="dxa"/>
          </w:tcPr>
          <w:p w14:paraId="1717296C" w14:textId="23827AE9" w:rsidR="002027AA" w:rsidRDefault="002027AA">
            <w:pPr>
              <w:pStyle w:val="TableParagraph"/>
              <w:spacing w:line="249" w:lineRule="exact"/>
              <w:ind w:right="94"/>
            </w:pPr>
            <w:r>
              <w:rPr>
                <w:spacing w:val="-10"/>
                <w:w w:val="105"/>
              </w:rPr>
              <w:t>0</w:t>
            </w:r>
          </w:p>
        </w:tc>
        <w:tc>
          <w:tcPr>
            <w:tcW w:w="1635" w:type="dxa"/>
          </w:tcPr>
          <w:p w14:paraId="6E9CDEB6" w14:textId="77777777" w:rsidR="002027AA" w:rsidRDefault="002027AA">
            <w:pPr>
              <w:pStyle w:val="TableParagraph"/>
              <w:spacing w:line="249" w:lineRule="exact"/>
              <w:ind w:right="98"/>
            </w:pPr>
            <w:r>
              <w:rPr>
                <w:spacing w:val="-4"/>
                <w:w w:val="105"/>
              </w:rPr>
              <w:t>8,571</w:t>
            </w:r>
          </w:p>
        </w:tc>
      </w:tr>
      <w:tr w:rsidR="002027AA" w14:paraId="71E841F8" w14:textId="77777777" w:rsidTr="002027AA">
        <w:trPr>
          <w:trHeight w:val="537"/>
        </w:trPr>
        <w:tc>
          <w:tcPr>
            <w:tcW w:w="3116" w:type="dxa"/>
          </w:tcPr>
          <w:p w14:paraId="12CC6047" w14:textId="77777777" w:rsidR="002027AA" w:rsidRDefault="002027AA">
            <w:pPr>
              <w:pStyle w:val="TableParagraph"/>
              <w:spacing w:line="265" w:lineRule="exact"/>
              <w:ind w:left="107"/>
              <w:jc w:val="left"/>
            </w:pPr>
            <w:r>
              <w:rPr>
                <w:w w:val="105"/>
              </w:rPr>
              <w:t>Net cash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flows from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operating</w:t>
            </w:r>
          </w:p>
          <w:p w14:paraId="45964475" w14:textId="77777777" w:rsidR="002027AA" w:rsidRDefault="002027AA">
            <w:pPr>
              <w:pStyle w:val="TableParagraph"/>
              <w:spacing w:line="252" w:lineRule="exact"/>
              <w:ind w:left="107"/>
              <w:jc w:val="left"/>
            </w:pPr>
            <w:r>
              <w:rPr>
                <w:spacing w:val="-2"/>
                <w:w w:val="105"/>
              </w:rPr>
              <w:t>activities</w:t>
            </w:r>
          </w:p>
        </w:tc>
        <w:tc>
          <w:tcPr>
            <w:tcW w:w="1558" w:type="dxa"/>
          </w:tcPr>
          <w:p w14:paraId="144886C1" w14:textId="4FFE5611" w:rsidR="002027AA" w:rsidRDefault="002027AA">
            <w:pPr>
              <w:pStyle w:val="TableParagraph"/>
              <w:spacing w:line="265" w:lineRule="exact"/>
              <w:ind w:right="94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26,090</w:t>
            </w:r>
          </w:p>
        </w:tc>
        <w:tc>
          <w:tcPr>
            <w:tcW w:w="1558" w:type="dxa"/>
          </w:tcPr>
          <w:p w14:paraId="18F1F837" w14:textId="066F3E9C" w:rsidR="002027AA" w:rsidRDefault="008B08AA">
            <w:pPr>
              <w:pStyle w:val="TableParagraph"/>
              <w:spacing w:line="265" w:lineRule="exact"/>
              <w:ind w:right="94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21,982</w:t>
            </w:r>
          </w:p>
        </w:tc>
        <w:tc>
          <w:tcPr>
            <w:tcW w:w="1558" w:type="dxa"/>
          </w:tcPr>
          <w:p w14:paraId="30CD0CFA" w14:textId="4855A6EF" w:rsidR="002027AA" w:rsidRDefault="002027AA">
            <w:pPr>
              <w:pStyle w:val="TableParagraph"/>
              <w:spacing w:line="265" w:lineRule="exact"/>
              <w:ind w:right="94"/>
            </w:pPr>
            <w:r>
              <w:rPr>
                <w:spacing w:val="-2"/>
                <w:w w:val="105"/>
              </w:rPr>
              <w:t>21,983</w:t>
            </w:r>
          </w:p>
        </w:tc>
        <w:tc>
          <w:tcPr>
            <w:tcW w:w="1635" w:type="dxa"/>
          </w:tcPr>
          <w:p w14:paraId="4577AFCE" w14:textId="77777777" w:rsidR="002027AA" w:rsidRDefault="002027AA">
            <w:pPr>
              <w:pStyle w:val="TableParagraph"/>
              <w:spacing w:line="265" w:lineRule="exact"/>
              <w:ind w:right="99"/>
            </w:pPr>
            <w:r>
              <w:rPr>
                <w:spacing w:val="-2"/>
                <w:w w:val="105"/>
              </w:rPr>
              <w:t>(5,121)</w:t>
            </w:r>
          </w:p>
        </w:tc>
      </w:tr>
    </w:tbl>
    <w:p w14:paraId="7637CB6A" w14:textId="2D79E9A8" w:rsidR="00EE38E3" w:rsidRDefault="002027AA" w:rsidP="002027AA">
      <w:pPr>
        <w:pStyle w:val="ListParagraph"/>
        <w:tabs>
          <w:tab w:val="left" w:pos="743"/>
        </w:tabs>
        <w:ind w:firstLine="0"/>
        <w:rPr>
          <w:i/>
        </w:rPr>
      </w:pPr>
      <w:r>
        <w:rPr>
          <w:i/>
          <w:spacing w:val="2"/>
        </w:rPr>
        <w:t>*</w:t>
      </w:r>
      <w:r>
        <w:rPr>
          <w:i/>
          <w:spacing w:val="2"/>
        </w:rPr>
        <w:tab/>
      </w:r>
      <w:r w:rsidR="00D41AF5">
        <w:rPr>
          <w:i/>
          <w:spacing w:val="2"/>
        </w:rPr>
        <w:t>Includes</w:t>
      </w:r>
      <w:r w:rsidR="00D41AF5">
        <w:rPr>
          <w:i/>
          <w:spacing w:val="26"/>
        </w:rPr>
        <w:t xml:space="preserve"> </w:t>
      </w:r>
      <w:r w:rsidR="00D41AF5">
        <w:rPr>
          <w:i/>
          <w:spacing w:val="2"/>
        </w:rPr>
        <w:t>profit</w:t>
      </w:r>
      <w:r w:rsidR="00D41AF5">
        <w:rPr>
          <w:i/>
          <w:spacing w:val="27"/>
        </w:rPr>
        <w:t xml:space="preserve"> </w:t>
      </w:r>
      <w:r w:rsidR="00D41AF5">
        <w:rPr>
          <w:i/>
          <w:spacing w:val="2"/>
        </w:rPr>
        <w:t>from</w:t>
      </w:r>
      <w:r w:rsidR="00D41AF5">
        <w:rPr>
          <w:i/>
          <w:spacing w:val="26"/>
        </w:rPr>
        <w:t xml:space="preserve"> </w:t>
      </w:r>
      <w:r w:rsidR="00D41AF5">
        <w:rPr>
          <w:i/>
          <w:spacing w:val="2"/>
        </w:rPr>
        <w:t>discontinued</w:t>
      </w:r>
      <w:r w:rsidR="00D41AF5">
        <w:rPr>
          <w:i/>
          <w:spacing w:val="27"/>
        </w:rPr>
        <w:t xml:space="preserve"> </w:t>
      </w:r>
      <w:r w:rsidR="00D41AF5">
        <w:rPr>
          <w:i/>
          <w:spacing w:val="-2"/>
        </w:rPr>
        <w:t>operations</w:t>
      </w:r>
    </w:p>
    <w:p w14:paraId="55839951" w14:textId="77777777" w:rsidR="00EE38E3" w:rsidRDefault="00D41AF5">
      <w:pPr>
        <w:pStyle w:val="BodyText"/>
      </w:pP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above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table:</w:t>
      </w:r>
    </w:p>
    <w:p w14:paraId="7AAB97A3" w14:textId="586DE98B" w:rsidR="002027AA" w:rsidRPr="002027AA" w:rsidRDefault="002027AA" w:rsidP="002027AA">
      <w:pPr>
        <w:pStyle w:val="ListParagraph"/>
        <w:numPr>
          <w:ilvl w:val="0"/>
          <w:numId w:val="1"/>
        </w:numPr>
        <w:tabs>
          <w:tab w:val="left" w:pos="743"/>
        </w:tabs>
        <w:spacing w:before="100" w:beforeAutospacing="1"/>
        <w:ind w:hanging="357"/>
      </w:pPr>
      <w:r>
        <w:t>FY25 means the Farmlands Group financial year ending 30 June 2025</w:t>
      </w:r>
    </w:p>
    <w:p w14:paraId="349DA359" w14:textId="3FCB709A" w:rsidR="00EE38E3" w:rsidRDefault="00D41AF5" w:rsidP="002027AA">
      <w:pPr>
        <w:pStyle w:val="ListParagraph"/>
        <w:numPr>
          <w:ilvl w:val="0"/>
          <w:numId w:val="1"/>
        </w:numPr>
        <w:tabs>
          <w:tab w:val="left" w:pos="743"/>
        </w:tabs>
        <w:spacing w:before="100" w:beforeAutospacing="1"/>
        <w:ind w:hanging="357"/>
      </w:pPr>
      <w:r>
        <w:rPr>
          <w:w w:val="105"/>
        </w:rPr>
        <w:t>FY24</w:t>
      </w:r>
      <w:r>
        <w:rPr>
          <w:spacing w:val="-2"/>
          <w:w w:val="105"/>
        </w:rPr>
        <w:t xml:space="preserve"> </w:t>
      </w:r>
      <w:r>
        <w:rPr>
          <w:w w:val="105"/>
        </w:rPr>
        <w:t>means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Farmlands</w:t>
      </w:r>
      <w:r>
        <w:rPr>
          <w:spacing w:val="-3"/>
          <w:w w:val="105"/>
        </w:rPr>
        <w:t xml:space="preserve"> </w:t>
      </w:r>
      <w:r>
        <w:rPr>
          <w:w w:val="105"/>
        </w:rPr>
        <w:t>Group</w:t>
      </w:r>
      <w:r>
        <w:rPr>
          <w:spacing w:val="-3"/>
          <w:w w:val="105"/>
        </w:rPr>
        <w:t xml:space="preserve"> </w:t>
      </w:r>
      <w:r>
        <w:rPr>
          <w:w w:val="105"/>
        </w:rPr>
        <w:t>financial</w:t>
      </w:r>
      <w:r>
        <w:rPr>
          <w:spacing w:val="-5"/>
          <w:w w:val="105"/>
        </w:rPr>
        <w:t xml:space="preserve"> </w:t>
      </w:r>
      <w:r>
        <w:rPr>
          <w:w w:val="105"/>
        </w:rPr>
        <w:t>year ending</w:t>
      </w:r>
      <w:r>
        <w:rPr>
          <w:spacing w:val="-4"/>
          <w:w w:val="105"/>
        </w:rPr>
        <w:t xml:space="preserve"> </w:t>
      </w:r>
      <w:r>
        <w:rPr>
          <w:w w:val="105"/>
        </w:rPr>
        <w:t>30</w:t>
      </w:r>
      <w:r>
        <w:rPr>
          <w:spacing w:val="-2"/>
          <w:w w:val="105"/>
        </w:rPr>
        <w:t xml:space="preserve"> </w:t>
      </w:r>
      <w:r>
        <w:rPr>
          <w:w w:val="105"/>
        </w:rPr>
        <w:t>June</w:t>
      </w:r>
      <w:r>
        <w:rPr>
          <w:spacing w:val="-3"/>
          <w:w w:val="105"/>
        </w:rPr>
        <w:t xml:space="preserve"> </w:t>
      </w:r>
      <w:r>
        <w:rPr>
          <w:spacing w:val="-4"/>
          <w:w w:val="105"/>
        </w:rPr>
        <w:t>2024</w:t>
      </w:r>
    </w:p>
    <w:p w14:paraId="1E906EE4" w14:textId="77777777" w:rsidR="00EE38E3" w:rsidRDefault="00D41AF5" w:rsidP="002027AA">
      <w:pPr>
        <w:pStyle w:val="ListParagraph"/>
        <w:numPr>
          <w:ilvl w:val="0"/>
          <w:numId w:val="1"/>
        </w:numPr>
        <w:tabs>
          <w:tab w:val="left" w:pos="743"/>
        </w:tabs>
        <w:spacing w:before="100" w:beforeAutospacing="1"/>
        <w:ind w:hanging="357"/>
      </w:pPr>
      <w:r>
        <w:rPr>
          <w:w w:val="105"/>
        </w:rPr>
        <w:t>FY23</w:t>
      </w:r>
      <w:r>
        <w:rPr>
          <w:spacing w:val="-2"/>
          <w:w w:val="105"/>
        </w:rPr>
        <w:t xml:space="preserve"> </w:t>
      </w:r>
      <w:r>
        <w:rPr>
          <w:w w:val="105"/>
        </w:rPr>
        <w:t>means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Farmlands</w:t>
      </w:r>
      <w:r>
        <w:rPr>
          <w:spacing w:val="-3"/>
          <w:w w:val="105"/>
        </w:rPr>
        <w:t xml:space="preserve"> </w:t>
      </w:r>
      <w:r>
        <w:rPr>
          <w:w w:val="105"/>
        </w:rPr>
        <w:t>Group</w:t>
      </w:r>
      <w:r>
        <w:rPr>
          <w:spacing w:val="-3"/>
          <w:w w:val="105"/>
        </w:rPr>
        <w:t xml:space="preserve"> </w:t>
      </w:r>
      <w:r>
        <w:rPr>
          <w:w w:val="105"/>
        </w:rPr>
        <w:t>financial</w:t>
      </w:r>
      <w:r>
        <w:rPr>
          <w:spacing w:val="-5"/>
          <w:w w:val="105"/>
        </w:rPr>
        <w:t xml:space="preserve"> </w:t>
      </w:r>
      <w:r>
        <w:rPr>
          <w:w w:val="105"/>
        </w:rPr>
        <w:t>year ending</w:t>
      </w:r>
      <w:r>
        <w:rPr>
          <w:spacing w:val="-4"/>
          <w:w w:val="105"/>
        </w:rPr>
        <w:t xml:space="preserve"> </w:t>
      </w:r>
      <w:r>
        <w:rPr>
          <w:w w:val="105"/>
        </w:rPr>
        <w:t>30</w:t>
      </w:r>
      <w:r>
        <w:rPr>
          <w:spacing w:val="-2"/>
          <w:w w:val="105"/>
        </w:rPr>
        <w:t xml:space="preserve"> </w:t>
      </w:r>
      <w:r>
        <w:rPr>
          <w:w w:val="105"/>
        </w:rPr>
        <w:t>June</w:t>
      </w:r>
      <w:r>
        <w:rPr>
          <w:spacing w:val="-3"/>
          <w:w w:val="105"/>
        </w:rPr>
        <w:t xml:space="preserve"> </w:t>
      </w:r>
      <w:r>
        <w:rPr>
          <w:spacing w:val="-4"/>
          <w:w w:val="105"/>
        </w:rPr>
        <w:t>2023</w:t>
      </w:r>
    </w:p>
    <w:p w14:paraId="2589A529" w14:textId="77777777" w:rsidR="00EE38E3" w:rsidRDefault="00D41AF5">
      <w:pPr>
        <w:pStyle w:val="Heading2"/>
        <w:spacing w:before="182"/>
        <w:ind w:left="69"/>
      </w:pPr>
      <w:r>
        <w:rPr>
          <w:spacing w:val="-2"/>
          <w:w w:val="110"/>
        </w:rPr>
        <w:t>Background</w:t>
      </w:r>
    </w:p>
    <w:p w14:paraId="2C91E459" w14:textId="77777777" w:rsidR="00EE38E3" w:rsidRDefault="00D41AF5">
      <w:pPr>
        <w:pStyle w:val="BodyText"/>
        <w:spacing w:before="181"/>
      </w:pPr>
      <w:r>
        <w:rPr>
          <w:spacing w:val="2"/>
        </w:rPr>
        <w:t>Farmlands</w:t>
      </w:r>
      <w:r>
        <w:rPr>
          <w:spacing w:val="35"/>
        </w:rPr>
        <w:t xml:space="preserve"> </w:t>
      </w:r>
      <w:r>
        <w:rPr>
          <w:spacing w:val="2"/>
        </w:rPr>
        <w:t>Co-operative</w:t>
      </w:r>
      <w:r>
        <w:rPr>
          <w:spacing w:val="32"/>
        </w:rPr>
        <w:t xml:space="preserve"> </w:t>
      </w:r>
      <w:r>
        <w:rPr>
          <w:spacing w:val="2"/>
        </w:rPr>
        <w:t>Society</w:t>
      </w:r>
      <w:r>
        <w:rPr>
          <w:spacing w:val="40"/>
        </w:rPr>
        <w:t xml:space="preserve"> </w:t>
      </w:r>
      <w:r>
        <w:rPr>
          <w:spacing w:val="2"/>
        </w:rPr>
        <w:t>Limited</w:t>
      </w:r>
      <w:r>
        <w:rPr>
          <w:spacing w:val="39"/>
        </w:rPr>
        <w:t xml:space="preserve"> </w:t>
      </w:r>
      <w:r>
        <w:rPr>
          <w:spacing w:val="2"/>
        </w:rPr>
        <w:t>(</w:t>
      </w:r>
      <w:r>
        <w:rPr>
          <w:b/>
          <w:spacing w:val="2"/>
        </w:rPr>
        <w:t>Farmlands</w:t>
      </w:r>
      <w:r>
        <w:rPr>
          <w:spacing w:val="2"/>
        </w:rPr>
        <w:t>)</w:t>
      </w:r>
      <w:r>
        <w:rPr>
          <w:spacing w:val="38"/>
        </w:rPr>
        <w:t xml:space="preserve"> </w:t>
      </w:r>
      <w:r>
        <w:rPr>
          <w:spacing w:val="2"/>
        </w:rPr>
        <w:t>has</w:t>
      </w:r>
      <w:r>
        <w:rPr>
          <w:spacing w:val="40"/>
        </w:rPr>
        <w:t xml:space="preserve"> </w:t>
      </w:r>
      <w:r>
        <w:rPr>
          <w:spacing w:val="2"/>
        </w:rPr>
        <w:t>issued</w:t>
      </w:r>
      <w:r>
        <w:rPr>
          <w:spacing w:val="36"/>
        </w:rPr>
        <w:t xml:space="preserve"> </w:t>
      </w:r>
      <w:r>
        <w:rPr>
          <w:spacing w:val="2"/>
        </w:rPr>
        <w:t>a</w:t>
      </w:r>
      <w:r>
        <w:rPr>
          <w:spacing w:val="33"/>
        </w:rPr>
        <w:t xml:space="preserve"> </w:t>
      </w:r>
      <w:r>
        <w:rPr>
          <w:spacing w:val="2"/>
        </w:rPr>
        <w:t>replacement</w:t>
      </w:r>
      <w:r>
        <w:rPr>
          <w:spacing w:val="40"/>
        </w:rPr>
        <w:t xml:space="preserve"> </w:t>
      </w:r>
      <w:r>
        <w:rPr>
          <w:spacing w:val="-2"/>
        </w:rPr>
        <w:t>Product</w:t>
      </w:r>
    </w:p>
    <w:p w14:paraId="21DCB41B" w14:textId="63381221" w:rsidR="00EE38E3" w:rsidRDefault="00D41AF5" w:rsidP="002027AA">
      <w:pPr>
        <w:pStyle w:val="BodyText"/>
        <w:spacing w:before="22" w:line="259" w:lineRule="auto"/>
      </w:pPr>
      <w:r>
        <w:rPr>
          <w:w w:val="105"/>
        </w:rPr>
        <w:t>Disclosure Statement in respect of ordinary shares in Farmlands dated 2</w:t>
      </w:r>
      <w:r w:rsidR="002027AA">
        <w:rPr>
          <w:w w:val="105"/>
        </w:rPr>
        <w:t>7</w:t>
      </w:r>
      <w:r>
        <w:rPr>
          <w:w w:val="105"/>
        </w:rPr>
        <w:t xml:space="preserve"> November 202</w:t>
      </w:r>
      <w:r w:rsidR="002027AA">
        <w:rPr>
          <w:w w:val="105"/>
        </w:rPr>
        <w:t>5</w:t>
      </w:r>
      <w:r>
        <w:rPr>
          <w:w w:val="105"/>
        </w:rPr>
        <w:t>, replacing the</w:t>
      </w:r>
      <w:r>
        <w:rPr>
          <w:spacing w:val="-2"/>
          <w:w w:val="105"/>
        </w:rPr>
        <w:t xml:space="preserve"> </w:t>
      </w:r>
      <w:r>
        <w:rPr>
          <w:w w:val="105"/>
        </w:rPr>
        <w:t>previous replacement product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disclosure statements </w:t>
      </w:r>
      <w:proofErr w:type="gramStart"/>
      <w:r>
        <w:rPr>
          <w:w w:val="105"/>
        </w:rPr>
        <w:t>dated,</w:t>
      </w:r>
      <w:proofErr w:type="gramEnd"/>
      <w:r w:rsidR="002027AA">
        <w:rPr>
          <w:w w:val="105"/>
        </w:rPr>
        <w:t xml:space="preserve"> 28 November 2024,</w:t>
      </w:r>
      <w:r>
        <w:rPr>
          <w:w w:val="105"/>
        </w:rPr>
        <w:t xml:space="preserve"> 30</w:t>
      </w:r>
      <w:r>
        <w:rPr>
          <w:spacing w:val="-5"/>
          <w:w w:val="105"/>
        </w:rPr>
        <w:t xml:space="preserve"> </w:t>
      </w:r>
      <w:r>
        <w:rPr>
          <w:w w:val="105"/>
        </w:rPr>
        <w:t>November</w:t>
      </w:r>
      <w:r>
        <w:rPr>
          <w:spacing w:val="-1"/>
          <w:w w:val="105"/>
        </w:rPr>
        <w:t xml:space="preserve"> </w:t>
      </w:r>
      <w:r>
        <w:rPr>
          <w:w w:val="105"/>
        </w:rPr>
        <w:t>2023, 5 December 2022, 18 November 2021,19 November 2020, 21 November 2019, 21 June 2019, 27</w:t>
      </w:r>
      <w:r w:rsidR="002027AA">
        <w:rPr>
          <w:w w:val="105"/>
        </w:rPr>
        <w:t xml:space="preserve"> </w:t>
      </w:r>
      <w:r>
        <w:rPr>
          <w:w w:val="105"/>
        </w:rPr>
        <w:t>November</w:t>
      </w:r>
      <w:r>
        <w:rPr>
          <w:spacing w:val="-6"/>
          <w:w w:val="105"/>
        </w:rPr>
        <w:t xml:space="preserve"> </w:t>
      </w:r>
      <w:r>
        <w:rPr>
          <w:w w:val="105"/>
        </w:rPr>
        <w:t>2018,</w:t>
      </w:r>
      <w:r>
        <w:rPr>
          <w:spacing w:val="-5"/>
          <w:w w:val="105"/>
        </w:rPr>
        <w:t xml:space="preserve"> </w:t>
      </w:r>
      <w:r>
        <w:rPr>
          <w:w w:val="105"/>
        </w:rPr>
        <w:t>12</w:t>
      </w:r>
      <w:r>
        <w:rPr>
          <w:spacing w:val="-4"/>
          <w:w w:val="105"/>
        </w:rPr>
        <w:t xml:space="preserve"> </w:t>
      </w:r>
      <w:r>
        <w:rPr>
          <w:w w:val="105"/>
        </w:rPr>
        <w:t>September</w:t>
      </w:r>
      <w:r>
        <w:rPr>
          <w:spacing w:val="-3"/>
          <w:w w:val="105"/>
        </w:rPr>
        <w:t xml:space="preserve"> </w:t>
      </w:r>
      <w:r>
        <w:rPr>
          <w:w w:val="105"/>
        </w:rPr>
        <w:t>2018,</w:t>
      </w:r>
      <w:r>
        <w:rPr>
          <w:spacing w:val="-5"/>
          <w:w w:val="105"/>
        </w:rPr>
        <w:t xml:space="preserve"> </w:t>
      </w:r>
      <w:r>
        <w:rPr>
          <w:w w:val="105"/>
        </w:rPr>
        <w:t>7</w:t>
      </w:r>
      <w:r>
        <w:rPr>
          <w:spacing w:val="-6"/>
          <w:w w:val="105"/>
        </w:rPr>
        <w:t xml:space="preserve"> </w:t>
      </w:r>
      <w:r>
        <w:rPr>
          <w:w w:val="105"/>
        </w:rPr>
        <w:t>November</w:t>
      </w:r>
      <w:r>
        <w:rPr>
          <w:spacing w:val="-3"/>
          <w:w w:val="105"/>
        </w:rPr>
        <w:t xml:space="preserve"> </w:t>
      </w:r>
      <w:r>
        <w:rPr>
          <w:w w:val="105"/>
        </w:rPr>
        <w:t>2017,</w:t>
      </w:r>
      <w:r>
        <w:rPr>
          <w:spacing w:val="-4"/>
          <w:w w:val="105"/>
        </w:rPr>
        <w:t xml:space="preserve"> </w:t>
      </w:r>
      <w:r>
        <w:rPr>
          <w:w w:val="105"/>
        </w:rPr>
        <w:t>15</w:t>
      </w:r>
      <w:r>
        <w:rPr>
          <w:spacing w:val="-4"/>
          <w:w w:val="105"/>
        </w:rPr>
        <w:t xml:space="preserve"> </w:t>
      </w:r>
      <w:r>
        <w:rPr>
          <w:w w:val="105"/>
        </w:rPr>
        <w:t>June</w:t>
      </w:r>
      <w:r>
        <w:rPr>
          <w:spacing w:val="-5"/>
          <w:w w:val="105"/>
        </w:rPr>
        <w:t xml:space="preserve"> </w:t>
      </w:r>
      <w:r>
        <w:rPr>
          <w:w w:val="105"/>
        </w:rPr>
        <w:t>2017,</w:t>
      </w:r>
      <w:r>
        <w:rPr>
          <w:spacing w:val="-5"/>
          <w:w w:val="105"/>
        </w:rPr>
        <w:t xml:space="preserve"> </w:t>
      </w:r>
      <w:r>
        <w:rPr>
          <w:w w:val="105"/>
        </w:rPr>
        <w:t>12</w:t>
      </w:r>
      <w:r>
        <w:rPr>
          <w:spacing w:val="-7"/>
          <w:w w:val="105"/>
        </w:rPr>
        <w:t xml:space="preserve"> </w:t>
      </w:r>
      <w:r>
        <w:rPr>
          <w:w w:val="105"/>
        </w:rPr>
        <w:t>December</w:t>
      </w:r>
      <w:r>
        <w:rPr>
          <w:spacing w:val="-3"/>
          <w:w w:val="105"/>
        </w:rPr>
        <w:t xml:space="preserve"> </w:t>
      </w:r>
      <w:r>
        <w:rPr>
          <w:w w:val="105"/>
        </w:rPr>
        <w:t>2016</w:t>
      </w:r>
      <w:r>
        <w:rPr>
          <w:spacing w:val="-4"/>
          <w:w w:val="105"/>
        </w:rPr>
        <w:t xml:space="preserve"> </w:t>
      </w:r>
      <w:r>
        <w:rPr>
          <w:w w:val="105"/>
        </w:rPr>
        <w:t>and 25 November 2016 issued by Farmlands Co-operative Society Limited (</w:t>
      </w:r>
      <w:r>
        <w:rPr>
          <w:b/>
          <w:w w:val="105"/>
        </w:rPr>
        <w:t>PDS</w:t>
      </w:r>
      <w:r>
        <w:rPr>
          <w:w w:val="105"/>
        </w:rPr>
        <w:t>).</w:t>
      </w:r>
    </w:p>
    <w:p w14:paraId="2AF62B87" w14:textId="77777777" w:rsidR="00EE38E3" w:rsidRDefault="00D41AF5">
      <w:pPr>
        <w:pStyle w:val="BodyText"/>
        <w:spacing w:before="158" w:line="259" w:lineRule="auto"/>
      </w:pPr>
      <w:r>
        <w:t>The</w:t>
      </w:r>
      <w:r>
        <w:rPr>
          <w:spacing w:val="31"/>
        </w:rPr>
        <w:t xml:space="preserve"> </w:t>
      </w:r>
      <w:r>
        <w:t>PDS</w:t>
      </w:r>
      <w:r>
        <w:rPr>
          <w:spacing w:val="31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continuous</w:t>
      </w:r>
      <w:r>
        <w:rPr>
          <w:spacing w:val="32"/>
        </w:rPr>
        <w:t xml:space="preserve"> </w:t>
      </w:r>
      <w:r>
        <w:t>issue</w:t>
      </w:r>
      <w:r>
        <w:rPr>
          <w:spacing w:val="29"/>
        </w:rPr>
        <w:t xml:space="preserve"> </w:t>
      </w:r>
      <w:r>
        <w:t>PDS</w:t>
      </w:r>
      <w:r>
        <w:rPr>
          <w:spacing w:val="31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purposes</w:t>
      </w:r>
      <w:r>
        <w:rPr>
          <w:spacing w:val="32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Financial</w:t>
      </w:r>
      <w:r>
        <w:rPr>
          <w:spacing w:val="27"/>
        </w:rPr>
        <w:t xml:space="preserve"> </w:t>
      </w:r>
      <w:r>
        <w:t>Markets</w:t>
      </w:r>
      <w:r>
        <w:rPr>
          <w:spacing w:val="29"/>
        </w:rPr>
        <w:t xml:space="preserve"> </w:t>
      </w:r>
      <w:r>
        <w:t>Regulations</w:t>
      </w:r>
      <w:r>
        <w:rPr>
          <w:spacing w:val="32"/>
        </w:rPr>
        <w:t xml:space="preserve"> </w:t>
      </w:r>
      <w:r>
        <w:t xml:space="preserve">2014 </w:t>
      </w:r>
      <w:r>
        <w:rPr>
          <w:spacing w:val="-2"/>
          <w:w w:val="110"/>
        </w:rPr>
        <w:t>(</w:t>
      </w:r>
      <w:r>
        <w:rPr>
          <w:b/>
          <w:spacing w:val="-2"/>
          <w:w w:val="110"/>
        </w:rPr>
        <w:t>Regulations</w:t>
      </w:r>
      <w:r>
        <w:rPr>
          <w:spacing w:val="-2"/>
          <w:w w:val="110"/>
        </w:rPr>
        <w:t>).</w:t>
      </w:r>
    </w:p>
    <w:p w14:paraId="40F0AAF7" w14:textId="77777777" w:rsidR="00EE38E3" w:rsidRDefault="00D41AF5">
      <w:pPr>
        <w:pStyle w:val="BodyText"/>
        <w:spacing w:before="159" w:line="259" w:lineRule="auto"/>
        <w:ind w:right="70"/>
      </w:pPr>
      <w:r>
        <w:rPr>
          <w:w w:val="110"/>
        </w:rPr>
        <w:t>As</w:t>
      </w:r>
      <w:r>
        <w:rPr>
          <w:spacing w:val="-14"/>
          <w:w w:val="110"/>
        </w:rPr>
        <w:t xml:space="preserve"> </w:t>
      </w:r>
      <w:r>
        <w:rPr>
          <w:w w:val="110"/>
        </w:rPr>
        <w:t>the</w:t>
      </w:r>
      <w:r>
        <w:rPr>
          <w:spacing w:val="-14"/>
          <w:w w:val="110"/>
        </w:rPr>
        <w:t xml:space="preserve"> </w:t>
      </w:r>
      <w:r>
        <w:rPr>
          <w:w w:val="110"/>
        </w:rPr>
        <w:t>PDS</w:t>
      </w:r>
      <w:r>
        <w:rPr>
          <w:spacing w:val="-14"/>
          <w:w w:val="110"/>
        </w:rPr>
        <w:t xml:space="preserve"> </w:t>
      </w:r>
      <w:r>
        <w:rPr>
          <w:w w:val="110"/>
        </w:rPr>
        <w:t>is</w:t>
      </w:r>
      <w:r>
        <w:rPr>
          <w:spacing w:val="-13"/>
          <w:w w:val="110"/>
        </w:rPr>
        <w:t xml:space="preserve"> </w:t>
      </w:r>
      <w:r>
        <w:rPr>
          <w:w w:val="110"/>
        </w:rPr>
        <w:t>a</w:t>
      </w:r>
      <w:r>
        <w:rPr>
          <w:spacing w:val="-14"/>
          <w:w w:val="110"/>
        </w:rPr>
        <w:t xml:space="preserve"> </w:t>
      </w:r>
      <w:r>
        <w:rPr>
          <w:w w:val="110"/>
        </w:rPr>
        <w:t>continuous</w:t>
      </w:r>
      <w:r>
        <w:rPr>
          <w:spacing w:val="-14"/>
          <w:w w:val="110"/>
        </w:rPr>
        <w:t xml:space="preserve"> </w:t>
      </w:r>
      <w:r>
        <w:rPr>
          <w:w w:val="110"/>
        </w:rPr>
        <w:t>issue</w:t>
      </w:r>
      <w:r>
        <w:rPr>
          <w:spacing w:val="-13"/>
          <w:w w:val="110"/>
        </w:rPr>
        <w:t xml:space="preserve"> </w:t>
      </w:r>
      <w:r>
        <w:rPr>
          <w:w w:val="110"/>
        </w:rPr>
        <w:t>PDS,</w:t>
      </w:r>
      <w:r>
        <w:rPr>
          <w:spacing w:val="-14"/>
          <w:w w:val="110"/>
        </w:rPr>
        <w:t xml:space="preserve"> </w:t>
      </w:r>
      <w:r>
        <w:rPr>
          <w:w w:val="110"/>
        </w:rPr>
        <w:t>the</w:t>
      </w:r>
      <w:r>
        <w:rPr>
          <w:spacing w:val="-14"/>
          <w:w w:val="110"/>
        </w:rPr>
        <w:t xml:space="preserve"> </w:t>
      </w:r>
      <w:r>
        <w:rPr>
          <w:w w:val="110"/>
        </w:rPr>
        <w:t>Regulations</w:t>
      </w:r>
      <w:r>
        <w:rPr>
          <w:spacing w:val="-13"/>
          <w:w w:val="110"/>
        </w:rPr>
        <w:t xml:space="preserve"> </w:t>
      </w:r>
      <w:r>
        <w:rPr>
          <w:w w:val="110"/>
        </w:rPr>
        <w:t>permit</w:t>
      </w:r>
      <w:r>
        <w:rPr>
          <w:spacing w:val="-14"/>
          <w:w w:val="110"/>
        </w:rPr>
        <w:t xml:space="preserve"> </w:t>
      </w:r>
      <w:r>
        <w:rPr>
          <w:w w:val="110"/>
        </w:rPr>
        <w:t>Farmlands</w:t>
      </w:r>
      <w:r>
        <w:rPr>
          <w:spacing w:val="-14"/>
          <w:w w:val="110"/>
        </w:rPr>
        <w:t xml:space="preserve"> </w:t>
      </w:r>
      <w:r>
        <w:rPr>
          <w:w w:val="110"/>
        </w:rPr>
        <w:t>to</w:t>
      </w:r>
      <w:r>
        <w:rPr>
          <w:spacing w:val="-13"/>
          <w:w w:val="110"/>
        </w:rPr>
        <w:t xml:space="preserve"> </w:t>
      </w:r>
      <w:r>
        <w:rPr>
          <w:w w:val="110"/>
        </w:rPr>
        <w:t>incorporate</w:t>
      </w:r>
      <w:r>
        <w:rPr>
          <w:spacing w:val="-14"/>
          <w:w w:val="110"/>
        </w:rPr>
        <w:t xml:space="preserve"> </w:t>
      </w:r>
      <w:r>
        <w:rPr>
          <w:w w:val="110"/>
        </w:rPr>
        <w:t xml:space="preserve">the </w:t>
      </w:r>
      <w:r>
        <w:t>selected</w:t>
      </w:r>
      <w:r>
        <w:rPr>
          <w:spacing w:val="29"/>
        </w:rPr>
        <w:t xml:space="preserve"> </w:t>
      </w:r>
      <w:r>
        <w:t>financial</w:t>
      </w:r>
      <w:r>
        <w:rPr>
          <w:spacing w:val="27"/>
        </w:rPr>
        <w:t xml:space="preserve"> </w:t>
      </w:r>
      <w:r>
        <w:t>information</w:t>
      </w:r>
      <w:r>
        <w:rPr>
          <w:spacing w:val="25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above</w:t>
      </w:r>
      <w:r>
        <w:rPr>
          <w:spacing w:val="25"/>
        </w:rPr>
        <w:t xml:space="preserve"> </w:t>
      </w:r>
      <w:r>
        <w:t>table by</w:t>
      </w:r>
      <w:r>
        <w:rPr>
          <w:spacing w:val="25"/>
        </w:rPr>
        <w:t xml:space="preserve"> </w:t>
      </w:r>
      <w:r>
        <w:t>reference</w:t>
      </w:r>
      <w:r>
        <w:rPr>
          <w:spacing w:val="25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include</w:t>
      </w:r>
      <w:r>
        <w:rPr>
          <w:spacing w:val="25"/>
        </w:rPr>
        <w:t xml:space="preserve"> </w:t>
      </w:r>
      <w:r>
        <w:t>this</w:t>
      </w:r>
      <w:r>
        <w:rPr>
          <w:spacing w:val="29"/>
        </w:rPr>
        <w:t xml:space="preserve"> </w:t>
      </w:r>
      <w:r>
        <w:t>information</w:t>
      </w:r>
      <w:r>
        <w:rPr>
          <w:spacing w:val="25"/>
        </w:rPr>
        <w:t xml:space="preserve"> </w:t>
      </w:r>
      <w:r>
        <w:t xml:space="preserve">on </w:t>
      </w:r>
      <w:r>
        <w:rPr>
          <w:w w:val="110"/>
        </w:rPr>
        <w:t>the</w:t>
      </w:r>
      <w:r>
        <w:rPr>
          <w:spacing w:val="-14"/>
          <w:w w:val="110"/>
        </w:rPr>
        <w:t xml:space="preserve"> </w:t>
      </w:r>
      <w:r>
        <w:rPr>
          <w:w w:val="110"/>
        </w:rPr>
        <w:t>Disclose</w:t>
      </w:r>
      <w:r>
        <w:rPr>
          <w:spacing w:val="-14"/>
          <w:w w:val="110"/>
        </w:rPr>
        <w:t xml:space="preserve"> </w:t>
      </w:r>
      <w:r>
        <w:rPr>
          <w:w w:val="110"/>
        </w:rPr>
        <w:t>register,</w:t>
      </w:r>
      <w:r>
        <w:rPr>
          <w:spacing w:val="-13"/>
          <w:w w:val="110"/>
        </w:rPr>
        <w:t xml:space="preserve"> </w:t>
      </w:r>
      <w:r>
        <w:rPr>
          <w:w w:val="110"/>
        </w:rPr>
        <w:t>rather</w:t>
      </w:r>
      <w:r>
        <w:rPr>
          <w:spacing w:val="-12"/>
          <w:w w:val="110"/>
        </w:rPr>
        <w:t xml:space="preserve"> </w:t>
      </w:r>
      <w:r>
        <w:rPr>
          <w:w w:val="110"/>
        </w:rPr>
        <w:t>than</w:t>
      </w:r>
      <w:r>
        <w:rPr>
          <w:spacing w:val="-12"/>
          <w:w w:val="110"/>
        </w:rPr>
        <w:t xml:space="preserve"> </w:t>
      </w:r>
      <w:r>
        <w:rPr>
          <w:w w:val="110"/>
        </w:rPr>
        <w:t>in</w:t>
      </w:r>
      <w:r>
        <w:rPr>
          <w:spacing w:val="-14"/>
          <w:w w:val="110"/>
        </w:rPr>
        <w:t xml:space="preserve"> </w:t>
      </w:r>
      <w:r>
        <w:rPr>
          <w:w w:val="110"/>
        </w:rPr>
        <w:t>the</w:t>
      </w:r>
      <w:r>
        <w:rPr>
          <w:spacing w:val="-14"/>
          <w:w w:val="110"/>
        </w:rPr>
        <w:t xml:space="preserve"> </w:t>
      </w:r>
      <w:r>
        <w:rPr>
          <w:w w:val="110"/>
        </w:rPr>
        <w:t>PDS</w:t>
      </w:r>
      <w:r>
        <w:rPr>
          <w:spacing w:val="-12"/>
          <w:w w:val="110"/>
        </w:rPr>
        <w:t xml:space="preserve"> </w:t>
      </w:r>
      <w:r>
        <w:rPr>
          <w:w w:val="110"/>
        </w:rPr>
        <w:t>itself.</w:t>
      </w:r>
    </w:p>
    <w:p w14:paraId="6BDBA629" w14:textId="77777777" w:rsidR="00EE38E3" w:rsidRDefault="00D41AF5">
      <w:pPr>
        <w:pStyle w:val="BodyText"/>
        <w:spacing w:before="159" w:line="259" w:lineRule="auto"/>
        <w:ind w:right="131"/>
      </w:pP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above</w:t>
      </w:r>
      <w:r>
        <w:rPr>
          <w:spacing w:val="-2"/>
          <w:w w:val="105"/>
        </w:rPr>
        <w:t xml:space="preserve"> </w:t>
      </w:r>
      <w:r>
        <w:rPr>
          <w:w w:val="105"/>
        </w:rPr>
        <w:t>table</w:t>
      </w:r>
      <w:r>
        <w:rPr>
          <w:spacing w:val="-2"/>
          <w:w w:val="105"/>
        </w:rPr>
        <w:t xml:space="preserve"> </w:t>
      </w:r>
      <w:r>
        <w:rPr>
          <w:w w:val="105"/>
        </w:rPr>
        <w:t>sets out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selected financial</w:t>
      </w:r>
      <w:r>
        <w:rPr>
          <w:spacing w:val="-3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2"/>
          <w:w w:val="105"/>
        </w:rPr>
        <w:t xml:space="preserve"> </w:t>
      </w:r>
      <w:r>
        <w:rPr>
          <w:w w:val="105"/>
        </w:rPr>
        <w:t>required</w:t>
      </w:r>
      <w:r>
        <w:rPr>
          <w:spacing w:val="-2"/>
          <w:w w:val="105"/>
        </w:rPr>
        <w:t xml:space="preserve"> </w:t>
      </w:r>
      <w:r>
        <w:rPr>
          <w:w w:val="105"/>
        </w:rPr>
        <w:t>by</w:t>
      </w:r>
      <w:r>
        <w:rPr>
          <w:spacing w:val="-2"/>
          <w:w w:val="105"/>
        </w:rPr>
        <w:t xml:space="preserve"> </w:t>
      </w:r>
      <w:r>
        <w:rPr>
          <w:w w:val="105"/>
        </w:rPr>
        <w:t>clause</w:t>
      </w:r>
      <w:r>
        <w:rPr>
          <w:spacing w:val="-2"/>
          <w:w w:val="105"/>
        </w:rPr>
        <w:t xml:space="preserve"> </w:t>
      </w:r>
      <w:r>
        <w:rPr>
          <w:w w:val="105"/>
        </w:rPr>
        <w:t>35</w:t>
      </w:r>
      <w:r>
        <w:rPr>
          <w:spacing w:val="-1"/>
          <w:w w:val="105"/>
        </w:rPr>
        <w:t xml:space="preserve"> </w:t>
      </w:r>
      <w:r>
        <w:rPr>
          <w:w w:val="105"/>
        </w:rPr>
        <w:t>of Schedule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3 of the Regulations (as modified in accordance with clauses 39 and 40 of Schedule 3 of the </w:t>
      </w:r>
      <w:r>
        <w:rPr>
          <w:spacing w:val="-2"/>
          <w:w w:val="105"/>
        </w:rPr>
        <w:t>Regulations).</w:t>
      </w:r>
    </w:p>
    <w:p w14:paraId="64826A54" w14:textId="77777777" w:rsidR="00EE38E3" w:rsidRDefault="00D41AF5">
      <w:pPr>
        <w:pStyle w:val="Heading2"/>
      </w:pPr>
      <w:r>
        <w:rPr>
          <w:w w:val="110"/>
        </w:rPr>
        <w:t>Full</w:t>
      </w:r>
      <w:r>
        <w:rPr>
          <w:spacing w:val="4"/>
          <w:w w:val="110"/>
        </w:rPr>
        <w:t xml:space="preserve"> </w:t>
      </w:r>
      <w:r>
        <w:rPr>
          <w:w w:val="110"/>
        </w:rPr>
        <w:t>Financial</w:t>
      </w:r>
      <w:r>
        <w:rPr>
          <w:spacing w:val="9"/>
          <w:w w:val="110"/>
        </w:rPr>
        <w:t xml:space="preserve"> </w:t>
      </w:r>
      <w:r>
        <w:rPr>
          <w:spacing w:val="-2"/>
          <w:w w:val="110"/>
        </w:rPr>
        <w:t>Statements</w:t>
      </w:r>
    </w:p>
    <w:p w14:paraId="7A360708" w14:textId="77777777" w:rsidR="00EE38E3" w:rsidRDefault="00D41AF5">
      <w:pPr>
        <w:pStyle w:val="BodyText"/>
        <w:spacing w:line="256" w:lineRule="auto"/>
        <w:ind w:right="70"/>
      </w:pPr>
      <w:r>
        <w:rPr>
          <w:w w:val="105"/>
        </w:rPr>
        <w:t>Full financial</w:t>
      </w:r>
      <w:r>
        <w:rPr>
          <w:spacing w:val="-2"/>
          <w:w w:val="105"/>
        </w:rPr>
        <w:t xml:space="preserve"> </w:t>
      </w:r>
      <w:r>
        <w:rPr>
          <w:w w:val="105"/>
        </w:rPr>
        <w:t>statements of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Farmlands</w:t>
      </w:r>
      <w:r>
        <w:rPr>
          <w:spacing w:val="-1"/>
          <w:w w:val="105"/>
        </w:rPr>
        <w:t xml:space="preserve"> </w:t>
      </w:r>
      <w:r>
        <w:rPr>
          <w:w w:val="105"/>
        </w:rPr>
        <w:t>Group for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most</w:t>
      </w:r>
      <w:r>
        <w:rPr>
          <w:spacing w:val="-2"/>
          <w:w w:val="105"/>
        </w:rPr>
        <w:t xml:space="preserve"> </w:t>
      </w:r>
      <w:r>
        <w:rPr>
          <w:w w:val="105"/>
        </w:rPr>
        <w:t>recent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financial year as well as the two preceding financial years are contained </w:t>
      </w:r>
      <w:proofErr w:type="gramStart"/>
      <w:r>
        <w:rPr>
          <w:w w:val="105"/>
        </w:rPr>
        <w:t>on</w:t>
      </w:r>
      <w:proofErr w:type="gramEnd"/>
      <w:r>
        <w:rPr>
          <w:w w:val="105"/>
        </w:rPr>
        <w:t xml:space="preserve"> the online Disclose register.</w:t>
      </w:r>
    </w:p>
    <w:p w14:paraId="05B8BB0A" w14:textId="77777777" w:rsidR="00EE38E3" w:rsidRDefault="00D41AF5">
      <w:pPr>
        <w:pStyle w:val="Heading2"/>
        <w:spacing w:before="164"/>
      </w:pPr>
      <w:r>
        <w:rPr>
          <w:w w:val="110"/>
        </w:rPr>
        <w:t>Register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entry</w:t>
      </w:r>
    </w:p>
    <w:p w14:paraId="1AEC2F4C" w14:textId="7F3217E4" w:rsidR="00EE38E3" w:rsidRDefault="00D41AF5">
      <w:pPr>
        <w:pStyle w:val="BodyText"/>
        <w:spacing w:before="181"/>
      </w:pPr>
      <w:r>
        <w:rPr>
          <w:w w:val="105"/>
        </w:rPr>
        <w:t>This</w:t>
      </w:r>
      <w:r>
        <w:rPr>
          <w:spacing w:val="-14"/>
          <w:w w:val="105"/>
        </w:rPr>
        <w:t xml:space="preserve"> </w:t>
      </w:r>
      <w:r>
        <w:rPr>
          <w:w w:val="105"/>
        </w:rPr>
        <w:t>register</w:t>
      </w:r>
      <w:r>
        <w:rPr>
          <w:spacing w:val="-10"/>
          <w:w w:val="105"/>
        </w:rPr>
        <w:t xml:space="preserve"> </w:t>
      </w:r>
      <w:r>
        <w:rPr>
          <w:w w:val="105"/>
        </w:rPr>
        <w:t>entry</w:t>
      </w:r>
      <w:r>
        <w:rPr>
          <w:spacing w:val="-13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dated</w:t>
      </w:r>
      <w:r>
        <w:rPr>
          <w:spacing w:val="-7"/>
          <w:w w:val="105"/>
        </w:rPr>
        <w:t xml:space="preserve"> </w:t>
      </w:r>
      <w:r>
        <w:rPr>
          <w:w w:val="105"/>
        </w:rPr>
        <w:t>2</w:t>
      </w:r>
      <w:r w:rsidR="002027AA">
        <w:rPr>
          <w:w w:val="105"/>
        </w:rPr>
        <w:t>8</w:t>
      </w:r>
      <w:r>
        <w:rPr>
          <w:spacing w:val="-14"/>
          <w:w w:val="105"/>
        </w:rPr>
        <w:t xml:space="preserve"> </w:t>
      </w:r>
      <w:r>
        <w:rPr>
          <w:w w:val="105"/>
        </w:rPr>
        <w:t>November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202</w:t>
      </w:r>
      <w:r w:rsidR="002027AA">
        <w:rPr>
          <w:spacing w:val="-4"/>
          <w:w w:val="105"/>
        </w:rPr>
        <w:t>5</w:t>
      </w:r>
    </w:p>
    <w:sectPr w:rsidR="00EE38E3">
      <w:type w:val="continuous"/>
      <w:pgSz w:w="11910" w:h="16840"/>
      <w:pgMar w:top="134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10B7C"/>
    <w:multiLevelType w:val="hybridMultilevel"/>
    <w:tmpl w:val="7142649A"/>
    <w:lvl w:ilvl="0" w:tplc="C8420162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D24CEB4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8180A644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FCB43BAA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 w:tplc="50507892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 w:tplc="F1308250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 w:tplc="9BE413A2"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7" w:tplc="990868C2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8" w:tplc="61125996"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</w:abstractNum>
  <w:num w:numId="1" w16cid:durableId="125285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38E3"/>
    <w:rsid w:val="002027AA"/>
    <w:rsid w:val="005470B2"/>
    <w:rsid w:val="006873A2"/>
    <w:rsid w:val="00723CC8"/>
    <w:rsid w:val="008B08AA"/>
    <w:rsid w:val="0090090E"/>
    <w:rsid w:val="00BD67C3"/>
    <w:rsid w:val="00D326AC"/>
    <w:rsid w:val="00D41AF5"/>
    <w:rsid w:val="00EE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C5C60"/>
  <w15:docId w15:val="{8CB9436E-9504-43BE-977D-E88CE682A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60"/>
      <w:ind w:left="23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3"/>
      <w:ind w:left="23"/>
    </w:pPr>
  </w:style>
  <w:style w:type="paragraph" w:styleId="ListParagraph">
    <w:name w:val="List Paragraph"/>
    <w:basedOn w:val="Normal"/>
    <w:uiPriority w:val="1"/>
    <w:qFormat/>
    <w:pPr>
      <w:spacing w:before="3"/>
      <w:ind w:left="743" w:hanging="360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4f6a15-3f12-4ecc-bda8-de6e717e216b">
      <Terms xmlns="http://schemas.microsoft.com/office/infopath/2007/PartnerControls"/>
    </lcf76f155ced4ddcb4097134ff3c332f>
    <TaxCatchAll xmlns="aa1d644f-de49-42f5-ad9a-6107f603b7e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96614F4B61BF4C9B5014431413778A" ma:contentTypeVersion="18" ma:contentTypeDescription="Create a new document." ma:contentTypeScope="" ma:versionID="812112013dd048f38ab8a682d61ef712">
  <xsd:schema xmlns:xsd="http://www.w3.org/2001/XMLSchema" xmlns:xs="http://www.w3.org/2001/XMLSchema" xmlns:p="http://schemas.microsoft.com/office/2006/metadata/properties" xmlns:ns2="f74f6a15-3f12-4ecc-bda8-de6e717e216b" xmlns:ns3="88de5c0d-4ba4-4a10-8e35-b35a5aeaf187" xmlns:ns4="aa1d644f-de49-42f5-ad9a-6107f603b7e5" targetNamespace="http://schemas.microsoft.com/office/2006/metadata/properties" ma:root="true" ma:fieldsID="edd9d9f8a05755eb8fbdf770b072fea4" ns2:_="" ns3:_="" ns4:_="">
    <xsd:import namespace="f74f6a15-3f12-4ecc-bda8-de6e717e216b"/>
    <xsd:import namespace="88de5c0d-4ba4-4a10-8e35-b35a5aeaf187"/>
    <xsd:import namespace="aa1d644f-de49-42f5-ad9a-6107f603b7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f6a15-3f12-4ecc-bda8-de6e717e2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4e55e44-56b3-4b2a-bf80-dee925a2a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e5c0d-4ba4-4a10-8e35-b35a5aeaf18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d644f-de49-42f5-ad9a-6107f603b7e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6eff0e-3d2e-4444-84dc-656f0e4a006d}" ma:internalName="TaxCatchAll" ma:showField="CatchAllData" ma:web="88de5c0d-4ba4-4a10-8e35-b35a5aeaf1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438DB4-2830-4BAF-A7AB-8E07BE0CD3E6}">
  <ds:schemaRefs>
    <ds:schemaRef ds:uri="http://schemas.microsoft.com/office/2006/metadata/properties"/>
    <ds:schemaRef ds:uri="http://schemas.microsoft.com/office/infopath/2007/PartnerControls"/>
    <ds:schemaRef ds:uri="f74f6a15-3f12-4ecc-bda8-de6e717e216b"/>
    <ds:schemaRef ds:uri="aa1d644f-de49-42f5-ad9a-6107f603b7e5"/>
  </ds:schemaRefs>
</ds:datastoreItem>
</file>

<file path=customXml/itemProps2.xml><?xml version="1.0" encoding="utf-8"?>
<ds:datastoreItem xmlns:ds="http://schemas.openxmlformats.org/officeDocument/2006/customXml" ds:itemID="{C9D9783D-1547-4A6E-91D7-BE51E93438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028798-8698-4827-B40E-E79BB9C923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4f6a15-3f12-4ecc-bda8-de6e717e216b"/>
    <ds:schemaRef ds:uri="88de5c0d-4ba4-4a10-8e35-b35a5aeaf187"/>
    <ds:schemaRef ds:uri="aa1d644f-de49-42f5-ad9a-6107f603b7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337</Words>
  <Characters>1860</Characters>
  <Application>Microsoft Office Word</Application>
  <DocSecurity>0</DocSecurity>
  <Lines>97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Catley</dc:creator>
  <cp:lastModifiedBy>Joanna Irvine</cp:lastModifiedBy>
  <cp:revision>3</cp:revision>
  <dcterms:created xsi:type="dcterms:W3CDTF">2025-11-28T00:06:00Z</dcterms:created>
  <dcterms:modified xsi:type="dcterms:W3CDTF">2025-11-28T00:07:00Z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2025-11-27T00:00:00Z</vt:filetime>
  </property>
  <property fmtid="{D5CDD505-2E9C-101B-9397-08002B2CF9AE}" pid="5" name="Producer">
    <vt:lpwstr>Microsoft® Word for Microsoft 365</vt:lpwstr>
  </property>
  <property fmtid="{D5CDD505-2E9C-101B-9397-08002B2CF9AE}" pid="6" name="MediaServiceImageTags">
    <vt:lpwstr/>
  </property>
  <property fmtid="{D5CDD505-2E9C-101B-9397-08002B2CF9AE}" pid="7" name="ContentTypeId">
    <vt:lpwstr>0x0101000A96614F4B61BF4C9B5014431413778A</vt:lpwstr>
  </property>
</Properties>
</file>